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D8790" w14:textId="1A32F23A" w:rsidR="00693CF7" w:rsidRPr="00CE3A8A" w:rsidRDefault="00693CF7" w:rsidP="00693CF7">
      <w:pPr>
        <w:spacing w:after="24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Factsheet</w:t>
      </w:r>
      <w:proofErr w:type="spellEnd"/>
      <w:r>
        <w:rPr>
          <w:b/>
          <w:sz w:val="32"/>
          <w:szCs w:val="32"/>
        </w:rPr>
        <w:t xml:space="preserve">: </w:t>
      </w:r>
      <w:r w:rsidR="00B01D1E">
        <w:rPr>
          <w:b/>
          <w:sz w:val="32"/>
          <w:szCs w:val="32"/>
        </w:rPr>
        <w:t>Titel</w:t>
      </w:r>
    </w:p>
    <w:p w14:paraId="39B66A2B" w14:textId="77777777" w:rsidR="00693CF7" w:rsidRDefault="00693CF7" w:rsidP="00693CF7">
      <w:pPr>
        <w:spacing w:before="120" w:after="0"/>
        <w:contextualSpacing/>
      </w:pPr>
    </w:p>
    <w:p w14:paraId="2613B8B5" w14:textId="77777777" w:rsidR="00693CF7" w:rsidRDefault="00693CF7" w:rsidP="00693CF7">
      <w:pPr>
        <w:spacing w:before="120" w:after="0"/>
        <w:contextualSpacing/>
      </w:pPr>
      <w:r>
        <w:rPr>
          <w:b/>
        </w:rPr>
        <w:t>Suchkategorien NRW:</w:t>
      </w:r>
    </w:p>
    <w:p w14:paraId="5DA1BD5C" w14:textId="7DDAB947" w:rsidR="00693CF7" w:rsidRPr="00BC218D" w:rsidRDefault="00693CF7" w:rsidP="00693CF7">
      <w:pPr>
        <w:pStyle w:val="Listenabsatz"/>
        <w:numPr>
          <w:ilvl w:val="0"/>
          <w:numId w:val="1"/>
        </w:numPr>
        <w:spacing w:before="120" w:after="0" w:line="240" w:lineRule="auto"/>
        <w:rPr>
          <w:b/>
        </w:rPr>
      </w:pPr>
      <w:r w:rsidRPr="00BC218D">
        <w:rPr>
          <w:b/>
        </w:rPr>
        <w:t>Thema:</w:t>
      </w:r>
      <w:r>
        <w:rPr>
          <w:b/>
        </w:rPr>
        <w:t xml:space="preserve"> </w:t>
      </w:r>
      <w:r w:rsidR="00F96BB5">
        <w:t>Ernährung und Gesundheit</w:t>
      </w:r>
      <w:r>
        <w:rPr>
          <w:b/>
        </w:rPr>
        <w:t xml:space="preserve"> </w:t>
      </w:r>
    </w:p>
    <w:p w14:paraId="20EA68D0" w14:textId="77777777" w:rsidR="00693CF7" w:rsidRPr="00FE20D9" w:rsidRDefault="00693CF7" w:rsidP="00693CF7">
      <w:pPr>
        <w:pStyle w:val="Listenabsatz"/>
        <w:numPr>
          <w:ilvl w:val="0"/>
          <w:numId w:val="1"/>
        </w:numPr>
        <w:spacing w:before="120" w:after="0" w:line="240" w:lineRule="auto"/>
      </w:pPr>
      <w:r w:rsidRPr="00BC218D">
        <w:rPr>
          <w:b/>
        </w:rPr>
        <w:t>Zielgruppe:</w:t>
      </w:r>
      <w:r>
        <w:rPr>
          <w:b/>
        </w:rPr>
        <w:t xml:space="preserve"> </w:t>
      </w:r>
      <w:r>
        <w:t>Sek I, Sek II</w:t>
      </w:r>
    </w:p>
    <w:p w14:paraId="5BC3A6BD" w14:textId="7600E68F" w:rsidR="00693CF7" w:rsidRDefault="00693CF7" w:rsidP="00693CF7">
      <w:pPr>
        <w:pStyle w:val="Listenabsatz"/>
        <w:numPr>
          <w:ilvl w:val="0"/>
          <w:numId w:val="1"/>
        </w:numPr>
        <w:spacing w:before="120" w:after="0" w:line="240" w:lineRule="auto"/>
        <w:rPr>
          <w:b/>
        </w:rPr>
      </w:pPr>
      <w:r w:rsidRPr="00F00010">
        <w:rPr>
          <w:b/>
        </w:rPr>
        <w:t>Format</w:t>
      </w:r>
      <w:r>
        <w:rPr>
          <w:b/>
        </w:rPr>
        <w:t xml:space="preserve">: </w:t>
      </w:r>
      <w:r w:rsidR="00F96BB5">
        <w:t>Downloads/Materialien</w:t>
      </w:r>
      <w:r>
        <w:rPr>
          <w:b/>
        </w:rPr>
        <w:t xml:space="preserve"> </w:t>
      </w:r>
    </w:p>
    <w:p w14:paraId="7BE07CD2" w14:textId="77777777" w:rsidR="00693CF7" w:rsidRDefault="00693CF7" w:rsidP="00693CF7">
      <w:pPr>
        <w:spacing w:before="120" w:after="0" w:line="240" w:lineRule="auto"/>
        <w:contextualSpacing/>
      </w:pPr>
    </w:p>
    <w:p w14:paraId="6E216E29" w14:textId="77777777" w:rsidR="00693CF7" w:rsidRDefault="00693CF7" w:rsidP="00693CF7">
      <w:pPr>
        <w:spacing w:before="120" w:after="0" w:line="240" w:lineRule="auto"/>
        <w:contextualSpacing/>
      </w:pPr>
    </w:p>
    <w:p w14:paraId="138C0E10" w14:textId="77777777" w:rsidR="00693CF7" w:rsidRDefault="00693CF7" w:rsidP="00693CF7">
      <w:pPr>
        <w:spacing w:before="120" w:after="0" w:line="240" w:lineRule="auto"/>
        <w:contextualSpacing/>
        <w:rPr>
          <w:b/>
        </w:rPr>
      </w:pPr>
      <w:r w:rsidRPr="00314183">
        <w:rPr>
          <w:b/>
        </w:rPr>
        <w:t>Such</w:t>
      </w:r>
      <w:r>
        <w:rPr>
          <w:b/>
        </w:rPr>
        <w:t>kategorien für www.verbraucherzentrale.de/bildung:</w:t>
      </w:r>
    </w:p>
    <w:p w14:paraId="7F043654" w14:textId="77777777" w:rsidR="00693CF7" w:rsidRDefault="00693CF7" w:rsidP="00693CF7">
      <w:pPr>
        <w:spacing w:before="120" w:after="0" w:line="240" w:lineRule="auto"/>
        <w:contextualSpacing/>
      </w:pPr>
    </w:p>
    <w:p w14:paraId="5FA52F65" w14:textId="0182E65F" w:rsidR="00693CF7" w:rsidRPr="00FE20D9" w:rsidRDefault="00693CF7" w:rsidP="00693CF7">
      <w:pPr>
        <w:numPr>
          <w:ilvl w:val="0"/>
          <w:numId w:val="1"/>
        </w:numPr>
        <w:spacing w:before="120" w:after="0" w:line="240" w:lineRule="auto"/>
        <w:contextualSpacing/>
      </w:pPr>
      <w:r w:rsidRPr="00CF0B86">
        <w:rPr>
          <w:b/>
        </w:rPr>
        <w:t>Thema:</w:t>
      </w:r>
      <w:r>
        <w:rPr>
          <w:b/>
        </w:rPr>
        <w:t xml:space="preserve"> </w:t>
      </w:r>
      <w:r w:rsidR="00F96BB5">
        <w:t>Ernährung und Gesundheit</w:t>
      </w:r>
    </w:p>
    <w:p w14:paraId="5F1831B2" w14:textId="74569193" w:rsidR="00693CF7" w:rsidRPr="00FE20D9" w:rsidRDefault="00693CF7" w:rsidP="00693CF7">
      <w:pPr>
        <w:numPr>
          <w:ilvl w:val="0"/>
          <w:numId w:val="1"/>
        </w:numPr>
        <w:spacing w:before="120" w:after="0" w:line="240" w:lineRule="auto"/>
        <w:contextualSpacing/>
      </w:pPr>
      <w:r w:rsidRPr="00CF0B86">
        <w:rPr>
          <w:b/>
        </w:rPr>
        <w:t>Zielgruppe:</w:t>
      </w:r>
      <w:r>
        <w:rPr>
          <w:b/>
        </w:rPr>
        <w:t xml:space="preserve"> </w:t>
      </w:r>
      <w:r w:rsidR="00AB322A">
        <w:t>Sek I</w:t>
      </w:r>
      <w:r w:rsidR="00F96BB5">
        <w:t>, Sek II</w:t>
      </w:r>
    </w:p>
    <w:p w14:paraId="3E376B1B" w14:textId="2761A523" w:rsidR="00693CF7" w:rsidRDefault="00693CF7" w:rsidP="00693CF7">
      <w:pPr>
        <w:numPr>
          <w:ilvl w:val="0"/>
          <w:numId w:val="1"/>
        </w:numPr>
        <w:spacing w:before="120" w:after="0" w:line="240" w:lineRule="auto"/>
        <w:contextualSpacing/>
        <w:rPr>
          <w:b/>
        </w:rPr>
      </w:pPr>
      <w:r w:rsidRPr="00CF0B86">
        <w:rPr>
          <w:b/>
        </w:rPr>
        <w:t>Format:</w:t>
      </w:r>
      <w:r>
        <w:rPr>
          <w:b/>
        </w:rPr>
        <w:t xml:space="preserve"> </w:t>
      </w:r>
      <w:r w:rsidR="00F96BB5" w:rsidRPr="00F96BB5">
        <w:t>Bildungsmaterial für Lehrende</w:t>
      </w:r>
    </w:p>
    <w:p w14:paraId="6F14C4CC" w14:textId="1ABB66BF" w:rsidR="00693CF7" w:rsidRDefault="00693CF7" w:rsidP="00693CF7">
      <w:pPr>
        <w:numPr>
          <w:ilvl w:val="0"/>
          <w:numId w:val="1"/>
        </w:numPr>
        <w:spacing w:before="120" w:after="0" w:line="240" w:lineRule="auto"/>
        <w:contextualSpacing/>
      </w:pPr>
      <w:r>
        <w:rPr>
          <w:b/>
        </w:rPr>
        <w:t xml:space="preserve">Bundesland: </w:t>
      </w:r>
    </w:p>
    <w:p w14:paraId="0ACEA5B9" w14:textId="77777777" w:rsidR="00693CF7" w:rsidRDefault="00693CF7" w:rsidP="00693CF7">
      <w:pPr>
        <w:spacing w:before="120" w:after="0" w:line="240" w:lineRule="auto"/>
        <w:contextualSpacing/>
      </w:pPr>
    </w:p>
    <w:p w14:paraId="34B854FE" w14:textId="77777777" w:rsidR="00693CF7" w:rsidRDefault="00693CF7" w:rsidP="00693CF7">
      <w:pPr>
        <w:spacing w:before="120" w:after="0" w:line="240" w:lineRule="auto"/>
        <w:contextualSpacing/>
      </w:pPr>
    </w:p>
    <w:p w14:paraId="3CD90692" w14:textId="77777777" w:rsidR="00AB322A" w:rsidRDefault="00AB322A" w:rsidP="00AB322A">
      <w:pPr>
        <w:spacing w:after="0" w:line="240" w:lineRule="auto"/>
      </w:pPr>
    </w:p>
    <w:p w14:paraId="53A0707F" w14:textId="77777777" w:rsidR="00693CF7" w:rsidRDefault="00693CF7">
      <w:pPr>
        <w:sectPr w:rsidR="00693CF7" w:rsidSect="00693CF7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tbl>
      <w:tblPr>
        <w:tblStyle w:val="Tabellenraster1"/>
        <w:tblpPr w:leftFromText="141" w:rightFromText="141" w:vertAnchor="text" w:horzAnchor="margin" w:tblpX="137" w:tblpY="-84"/>
        <w:tblW w:w="1403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678"/>
        <w:gridCol w:w="8509"/>
      </w:tblGrid>
      <w:tr w:rsidR="00693CF7" w:rsidRPr="00033668" w14:paraId="5DC836EF" w14:textId="77777777" w:rsidTr="00246C22">
        <w:tc>
          <w:tcPr>
            <w:tcW w:w="421" w:type="dxa"/>
            <w:shd w:val="clear" w:color="auto" w:fill="9CC2E5" w:themeFill="accent1" w:themeFillTint="99"/>
          </w:tcPr>
          <w:p w14:paraId="4D089CC4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9CC2E5" w:themeFill="accent1" w:themeFillTint="99"/>
          </w:tcPr>
          <w:p w14:paraId="5E72E2DE" w14:textId="77777777" w:rsidR="00693CF7" w:rsidRPr="00FA3C9D" w:rsidRDefault="00693CF7" w:rsidP="00246C22">
            <w:pPr>
              <w:spacing w:before="80" w:after="80"/>
              <w:ind w:right="-108"/>
              <w:contextualSpacing/>
              <w:rPr>
                <w:bCs/>
              </w:rPr>
            </w:pPr>
            <w:r w:rsidRPr="00FA3C9D">
              <w:rPr>
                <w:bCs/>
              </w:rPr>
              <w:t>Nr.</w:t>
            </w:r>
          </w:p>
        </w:tc>
        <w:tc>
          <w:tcPr>
            <w:tcW w:w="4678" w:type="dxa"/>
            <w:shd w:val="clear" w:color="auto" w:fill="9CC2E5" w:themeFill="accent1" w:themeFillTint="99"/>
          </w:tcPr>
          <w:p w14:paraId="78764C6A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  <w:bCs/>
              </w:rPr>
            </w:pPr>
            <w:r w:rsidRPr="00FA3C9D">
              <w:rPr>
                <w:b/>
                <w:bCs/>
              </w:rPr>
              <w:t>Bezeichnung</w:t>
            </w:r>
          </w:p>
        </w:tc>
        <w:tc>
          <w:tcPr>
            <w:tcW w:w="8509" w:type="dxa"/>
            <w:shd w:val="clear" w:color="auto" w:fill="9CC2E5" w:themeFill="accent1" w:themeFillTint="99"/>
          </w:tcPr>
          <w:p w14:paraId="6D5E82AE" w14:textId="77777777" w:rsidR="00693CF7" w:rsidRPr="00033668" w:rsidRDefault="00693CF7" w:rsidP="00246C22">
            <w:pPr>
              <w:spacing w:before="80" w:after="80"/>
              <w:contextualSpacing/>
              <w:rPr>
                <w:b/>
                <w:bCs/>
              </w:rPr>
            </w:pPr>
            <w:r w:rsidRPr="00033668">
              <w:rPr>
                <w:b/>
                <w:bCs/>
              </w:rPr>
              <w:t xml:space="preserve">Ausfüllen </w:t>
            </w:r>
          </w:p>
        </w:tc>
      </w:tr>
      <w:tr w:rsidR="00693CF7" w:rsidRPr="00033668" w14:paraId="054208FB" w14:textId="77777777" w:rsidTr="00246C22">
        <w:trPr>
          <w:trHeight w:val="992"/>
        </w:trPr>
        <w:tc>
          <w:tcPr>
            <w:tcW w:w="421" w:type="dxa"/>
            <w:vMerge w:val="restart"/>
            <w:shd w:val="clear" w:color="auto" w:fill="E2EFD9" w:themeFill="accent6" w:themeFillTint="33"/>
            <w:textDirection w:val="btLr"/>
          </w:tcPr>
          <w:p w14:paraId="64F0540D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  <w:jc w:val="center"/>
              <w:rPr>
                <w:b/>
                <w:bCs/>
              </w:rPr>
            </w:pPr>
            <w:r w:rsidRPr="00FA3C9D">
              <w:rPr>
                <w:b/>
              </w:rPr>
              <w:t>Grundstruktur/</w:t>
            </w:r>
            <w:proofErr w:type="spellStart"/>
            <w:r w:rsidRPr="00FA3C9D">
              <w:rPr>
                <w:b/>
              </w:rPr>
              <w:t>Layoutvorgaben</w:t>
            </w:r>
            <w:proofErr w:type="spellEnd"/>
          </w:p>
          <w:p w14:paraId="72D55FC5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7EC7FBBA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591115D1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7F7EC784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3DB915EE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  <w:r w:rsidRPr="00FA3C9D">
              <w:t>Grundstruktur</w:t>
            </w:r>
          </w:p>
          <w:p w14:paraId="008B126C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724E6D3B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45C172E3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</w:p>
          <w:p w14:paraId="2961369F" w14:textId="77777777" w:rsidR="00693CF7" w:rsidRPr="00FA3C9D" w:rsidRDefault="00693CF7" w:rsidP="00246C22">
            <w:pPr>
              <w:spacing w:before="80" w:after="80"/>
              <w:ind w:left="113" w:right="113"/>
              <w:contextualSpacing/>
            </w:pPr>
            <w:r>
              <w:br/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794888" w14:textId="77777777" w:rsidR="00693CF7" w:rsidRPr="00FA3C9D" w:rsidRDefault="00693CF7" w:rsidP="00246C22">
            <w:pPr>
              <w:spacing w:before="80" w:after="8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14:paraId="74E049EB" w14:textId="77777777" w:rsidR="00693CF7" w:rsidRPr="00FA3C9D" w:rsidRDefault="00693CF7" w:rsidP="00246C22">
            <w:pPr>
              <w:spacing w:before="80" w:after="80"/>
              <w:contextualSpacing/>
            </w:pPr>
            <w:r w:rsidRPr="00FA3C9D">
              <w:rPr>
                <w:b/>
              </w:rPr>
              <w:t>Headerbild</w:t>
            </w:r>
            <w:r w:rsidRPr="00FA3C9D">
              <w:t xml:space="preserve"> </w:t>
            </w:r>
          </w:p>
          <w:p w14:paraId="5B80A545" w14:textId="77777777" w:rsidR="00693CF7" w:rsidRDefault="00693CF7" w:rsidP="00246C22">
            <w:pPr>
              <w:spacing w:before="80" w:after="80"/>
              <w:contextualSpacing/>
              <w:rPr>
                <w:bCs/>
              </w:rPr>
            </w:pPr>
          </w:p>
          <w:p w14:paraId="71512D4B" w14:textId="77777777" w:rsidR="00693CF7" w:rsidRPr="00FA3C9D" w:rsidRDefault="00693CF7" w:rsidP="00246C22">
            <w:pPr>
              <w:spacing w:before="80" w:after="80"/>
              <w:contextualSpacing/>
            </w:pPr>
          </w:p>
        </w:tc>
        <w:tc>
          <w:tcPr>
            <w:tcW w:w="8509" w:type="dxa"/>
            <w:shd w:val="clear" w:color="auto" w:fill="E2EFD9" w:themeFill="accent6" w:themeFillTint="33"/>
          </w:tcPr>
          <w:p w14:paraId="52437F4B" w14:textId="77777777" w:rsidR="00693CF7" w:rsidRDefault="00693CF7" w:rsidP="00246C22">
            <w:pPr>
              <w:spacing w:before="80" w:after="80"/>
              <w:contextualSpacing/>
              <w:rPr>
                <w:bCs/>
              </w:rPr>
            </w:pPr>
            <w:r w:rsidRPr="00033668">
              <w:rPr>
                <w:bCs/>
              </w:rPr>
              <w:t>Vorschaubild einfügen</w:t>
            </w:r>
            <w:r>
              <w:rPr>
                <w:bCs/>
              </w:rPr>
              <w:t xml:space="preserve">: </w:t>
            </w:r>
          </w:p>
          <w:p w14:paraId="2A7DBF17" w14:textId="7E294569" w:rsidR="00693CF7" w:rsidRDefault="00F96BB5" w:rsidP="00AB322A">
            <w:pPr>
              <w:spacing w:before="80" w:after="80"/>
              <w:contextualSpacing/>
              <w:rPr>
                <w:bCs/>
              </w:rPr>
            </w:pPr>
            <w:r w:rsidRPr="00F96BB5">
              <w:rPr>
                <w:bCs/>
                <w:noProof/>
              </w:rPr>
              <w:drawing>
                <wp:inline distT="0" distB="0" distL="0" distR="0" wp14:anchorId="79FE9F5D" wp14:editId="7DD3432C">
                  <wp:extent cx="2838874" cy="1593850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0678" cy="1606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</w:rPr>
              <w:t xml:space="preserve"> Bleibt, vorhanden</w:t>
            </w:r>
          </w:p>
          <w:p w14:paraId="36CD83B2" w14:textId="5F12385F" w:rsidR="00AB322A" w:rsidRPr="00033668" w:rsidRDefault="00AB322A" w:rsidP="00AB322A">
            <w:pPr>
              <w:spacing w:before="80" w:after="80"/>
              <w:contextualSpacing/>
              <w:rPr>
                <w:bCs/>
              </w:rPr>
            </w:pPr>
          </w:p>
        </w:tc>
      </w:tr>
      <w:tr w:rsidR="00693CF7" w:rsidRPr="0097759A" w14:paraId="755D0E55" w14:textId="77777777" w:rsidTr="00246C22">
        <w:trPr>
          <w:trHeight w:val="756"/>
        </w:trPr>
        <w:tc>
          <w:tcPr>
            <w:tcW w:w="421" w:type="dxa"/>
            <w:vMerge/>
            <w:shd w:val="clear" w:color="auto" w:fill="E2EFD9" w:themeFill="accent6" w:themeFillTint="33"/>
          </w:tcPr>
          <w:p w14:paraId="515F29F9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4ADA166A" w14:textId="77777777" w:rsidR="00693CF7" w:rsidRPr="00FA3C9D" w:rsidRDefault="00693CF7" w:rsidP="00246C22">
            <w:pPr>
              <w:spacing w:before="80" w:after="8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14:paraId="2B9ABBFF" w14:textId="77777777" w:rsidR="00693CF7" w:rsidRPr="00CE3A8A" w:rsidRDefault="00693CF7" w:rsidP="00246C22">
            <w:pPr>
              <w:spacing w:before="80" w:after="80"/>
              <w:contextualSpacing/>
              <w:rPr>
                <w:i/>
                <w:sz w:val="18"/>
                <w:szCs w:val="18"/>
              </w:rPr>
            </w:pPr>
            <w:r w:rsidRPr="00FA3C9D">
              <w:rPr>
                <w:b/>
              </w:rPr>
              <w:t>Name/Titel</w:t>
            </w:r>
            <w:r>
              <w:t xml:space="preserve">: </w:t>
            </w:r>
          </w:p>
          <w:p w14:paraId="6A2AF728" w14:textId="77777777" w:rsidR="00693CF7" w:rsidRPr="00CE3A8A" w:rsidRDefault="00693CF7" w:rsidP="00246C22">
            <w:pPr>
              <w:spacing w:before="80" w:after="80"/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8509" w:type="dxa"/>
            <w:shd w:val="clear" w:color="auto" w:fill="E2EFD9" w:themeFill="accent6" w:themeFillTint="33"/>
          </w:tcPr>
          <w:p w14:paraId="56BB9557" w14:textId="7A4F659D" w:rsidR="00693CF7" w:rsidRPr="0097759A" w:rsidRDefault="00F96BB5" w:rsidP="0046369B">
            <w:pPr>
              <w:rPr>
                <w:color w:val="808080"/>
              </w:rPr>
            </w:pPr>
            <w:proofErr w:type="spellStart"/>
            <w:r w:rsidRPr="00F96BB5">
              <w:rPr>
                <w:color w:val="808080"/>
              </w:rPr>
              <w:t>Folat</w:t>
            </w:r>
            <w:proofErr w:type="spellEnd"/>
            <w:r w:rsidRPr="00F96BB5">
              <w:rPr>
                <w:color w:val="808080"/>
              </w:rPr>
              <w:t xml:space="preserve"> und Folsäure – </w:t>
            </w:r>
            <w:r w:rsidRPr="00F96BB5">
              <w:rPr>
                <w:color w:val="808080"/>
              </w:rPr>
              <w:t xml:space="preserve">Nährstoff </w:t>
            </w:r>
            <w:r w:rsidR="0046369B">
              <w:rPr>
                <w:color w:val="808080"/>
              </w:rPr>
              <w:t>für Jugendliche</w:t>
            </w:r>
          </w:p>
        </w:tc>
      </w:tr>
      <w:tr w:rsidR="00693CF7" w:rsidRPr="0097759A" w14:paraId="7244E0B7" w14:textId="77777777" w:rsidTr="00246C22">
        <w:trPr>
          <w:trHeight w:val="551"/>
        </w:trPr>
        <w:tc>
          <w:tcPr>
            <w:tcW w:w="421" w:type="dxa"/>
            <w:vMerge/>
            <w:shd w:val="clear" w:color="auto" w:fill="E2EFD9" w:themeFill="accent6" w:themeFillTint="33"/>
          </w:tcPr>
          <w:p w14:paraId="0DFBCA05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0F81CE1A" w14:textId="77777777" w:rsidR="00693CF7" w:rsidRPr="00FA3C9D" w:rsidRDefault="00693CF7" w:rsidP="00246C22">
            <w:pPr>
              <w:spacing w:before="80" w:after="80"/>
              <w:contextualSpacing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E2EFD9" w:themeFill="accent6" w:themeFillTint="33"/>
          </w:tcPr>
          <w:p w14:paraId="01CC7C56" w14:textId="77777777" w:rsidR="00693CF7" w:rsidRPr="003E6D90" w:rsidRDefault="00693CF7" w:rsidP="00246C22">
            <w:pPr>
              <w:spacing w:before="80" w:after="80"/>
              <w:contextualSpacing/>
            </w:pPr>
            <w:r w:rsidRPr="003E6D90">
              <w:rPr>
                <w:b/>
              </w:rPr>
              <w:t>Link</w:t>
            </w:r>
            <w:r>
              <w:br/>
            </w:r>
            <w:r w:rsidRPr="003E6D90">
              <w:t>Wenn es sich um ein bestehende</w:t>
            </w:r>
            <w:r>
              <w:t>s</w:t>
            </w:r>
            <w:r w:rsidRPr="003E6D90">
              <w:t xml:space="preserve"> Angebot handelt, bitte den </w:t>
            </w:r>
            <w:r w:rsidRPr="003E6D90">
              <w:rPr>
                <w:b/>
              </w:rPr>
              <w:t>Link</w:t>
            </w:r>
            <w:r w:rsidRPr="003E6D90">
              <w:t xml:space="preserve"> einfügen:</w:t>
            </w:r>
          </w:p>
        </w:tc>
        <w:tc>
          <w:tcPr>
            <w:tcW w:w="8509" w:type="dxa"/>
            <w:shd w:val="clear" w:color="auto" w:fill="E2EFD9" w:themeFill="accent6" w:themeFillTint="33"/>
          </w:tcPr>
          <w:p w14:paraId="1CCAAE42" w14:textId="01650DD7" w:rsidR="00693CF7" w:rsidRDefault="00386853" w:rsidP="00246C22">
            <w:pPr>
              <w:rPr>
                <w:color w:val="808080"/>
              </w:rPr>
            </w:pPr>
            <w:hyperlink r:id="rId6" w:history="1">
              <w:r w:rsidR="00F96BB5" w:rsidRPr="00E44134">
                <w:rPr>
                  <w:rStyle w:val="Hyperlink"/>
                </w:rPr>
                <w:t>https://www.verbraucherzentrale.nrw/bildung-nrw/folat-und-folsaeure-43838</w:t>
              </w:r>
            </w:hyperlink>
            <w:r w:rsidR="00F96BB5">
              <w:rPr>
                <w:color w:val="808080"/>
              </w:rPr>
              <w:t xml:space="preserve"> </w:t>
            </w:r>
          </w:p>
          <w:p w14:paraId="268BEA9B" w14:textId="77777777" w:rsidR="00693CF7" w:rsidRDefault="00693CF7" w:rsidP="00246C22">
            <w:pPr>
              <w:rPr>
                <w:color w:val="808080"/>
              </w:rPr>
            </w:pPr>
          </w:p>
          <w:p w14:paraId="60B3F182" w14:textId="77777777" w:rsidR="00693CF7" w:rsidRPr="0097759A" w:rsidRDefault="00693CF7" w:rsidP="00246C22">
            <w:pPr>
              <w:rPr>
                <w:color w:val="808080"/>
              </w:rPr>
            </w:pPr>
          </w:p>
        </w:tc>
      </w:tr>
      <w:tr w:rsidR="00693CF7" w14:paraId="75BFCF2E" w14:textId="77777777" w:rsidTr="00246C22">
        <w:trPr>
          <w:trHeight w:val="274"/>
        </w:trPr>
        <w:tc>
          <w:tcPr>
            <w:tcW w:w="421" w:type="dxa"/>
            <w:shd w:val="clear" w:color="auto" w:fill="E2EFD9" w:themeFill="accent6" w:themeFillTint="33"/>
          </w:tcPr>
          <w:p w14:paraId="576DBA2D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278C2731" w14:textId="77777777" w:rsidR="00693CF7" w:rsidRDefault="00693CF7" w:rsidP="00246C22">
            <w:pPr>
              <w:spacing w:before="80" w:after="8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14:paraId="46C84A48" w14:textId="77777777" w:rsidR="00693CF7" w:rsidRPr="004D5375" w:rsidRDefault="00693CF7" w:rsidP="00246C22">
            <w:pPr>
              <w:spacing w:before="80" w:after="80"/>
              <w:contextualSpacing/>
              <w:rPr>
                <w:b/>
              </w:rPr>
            </w:pPr>
            <w:r w:rsidRPr="00FA3C9D">
              <w:rPr>
                <w:b/>
              </w:rPr>
              <w:t>Teaser</w:t>
            </w:r>
          </w:p>
          <w:p w14:paraId="0CD690F0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8509" w:type="dxa"/>
            <w:shd w:val="clear" w:color="auto" w:fill="E2EFD9" w:themeFill="accent6" w:themeFillTint="33"/>
          </w:tcPr>
          <w:p w14:paraId="239A6921" w14:textId="52FA283D" w:rsidR="00693CF7" w:rsidRDefault="00F96BB5" w:rsidP="00BE68FF">
            <w:pPr>
              <w:rPr>
                <w:noProof/>
                <w:sz w:val="20"/>
                <w:szCs w:val="20"/>
              </w:rPr>
            </w:pPr>
            <w:r w:rsidRPr="00F96BB5">
              <w:rPr>
                <w:color w:val="808080"/>
              </w:rPr>
              <w:t>Laden Sie unsere Materialien zum Thema „</w:t>
            </w:r>
            <w:proofErr w:type="spellStart"/>
            <w:r w:rsidRPr="00F96BB5">
              <w:rPr>
                <w:color w:val="808080"/>
              </w:rPr>
              <w:t>Folat</w:t>
            </w:r>
            <w:proofErr w:type="spellEnd"/>
            <w:r w:rsidRPr="00F96BB5">
              <w:rPr>
                <w:color w:val="808080"/>
              </w:rPr>
              <w:t xml:space="preserve"> und Folsäure“ für </w:t>
            </w:r>
            <w:proofErr w:type="spellStart"/>
            <w:r w:rsidRPr="00F96BB5">
              <w:rPr>
                <w:color w:val="808080"/>
              </w:rPr>
              <w:t>Schüler:innen</w:t>
            </w:r>
            <w:proofErr w:type="spellEnd"/>
            <w:r w:rsidRPr="00F96BB5">
              <w:rPr>
                <w:color w:val="808080"/>
              </w:rPr>
              <w:t xml:space="preserve"> ab der 9. Klasse herunter und informieren Sie die Jugendlichen über </w:t>
            </w:r>
            <w:r w:rsidRPr="00F96BB5">
              <w:rPr>
                <w:color w:val="808080"/>
              </w:rPr>
              <w:t xml:space="preserve">die </w:t>
            </w:r>
            <w:r w:rsidR="00BE68FF">
              <w:rPr>
                <w:color w:val="808080"/>
              </w:rPr>
              <w:t xml:space="preserve">Bedeutung dieses </w:t>
            </w:r>
            <w:r w:rsidRPr="00F96BB5">
              <w:rPr>
                <w:color w:val="808080"/>
              </w:rPr>
              <w:t>Nährstoff</w:t>
            </w:r>
            <w:r w:rsidR="00BE68FF">
              <w:rPr>
                <w:color w:val="808080"/>
              </w:rPr>
              <w:t>s</w:t>
            </w:r>
            <w:r w:rsidRPr="00F96BB5">
              <w:rPr>
                <w:color w:val="808080"/>
              </w:rPr>
              <w:t>.</w:t>
            </w:r>
          </w:p>
        </w:tc>
      </w:tr>
      <w:tr w:rsidR="00693CF7" w:rsidRPr="00033668" w14:paraId="60F2907B" w14:textId="77777777" w:rsidTr="00246C22">
        <w:trPr>
          <w:trHeight w:val="320"/>
        </w:trPr>
        <w:tc>
          <w:tcPr>
            <w:tcW w:w="421" w:type="dxa"/>
            <w:shd w:val="clear" w:color="auto" w:fill="E2EFD9" w:themeFill="accent6" w:themeFillTint="33"/>
          </w:tcPr>
          <w:p w14:paraId="5A7C20C1" w14:textId="77777777" w:rsidR="00693CF7" w:rsidRPr="00FA3C9D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67016E7E" w14:textId="77777777" w:rsidR="00693CF7" w:rsidRPr="00FA3C9D" w:rsidRDefault="00693CF7" w:rsidP="00246C22">
            <w:pPr>
              <w:spacing w:before="80" w:after="8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14:paraId="3CF8C492" w14:textId="77777777" w:rsidR="00693CF7" w:rsidRPr="003A7122" w:rsidRDefault="00693CF7" w:rsidP="00246C22">
            <w:r w:rsidRPr="00000D45">
              <w:rPr>
                <w:b/>
              </w:rPr>
              <w:t>Stand</w:t>
            </w:r>
            <w:r>
              <w:t xml:space="preserve">: </w:t>
            </w:r>
            <w:r w:rsidRPr="00000D45">
              <w:t>Datum der letzten Ak</w:t>
            </w:r>
            <w:r>
              <w:t>tualisierung</w:t>
            </w:r>
          </w:p>
        </w:tc>
        <w:sdt>
          <w:sdtPr>
            <w:alias w:val="Stand"/>
            <w:tag w:val="Stand"/>
            <w:id w:val="1865242909"/>
            <w:placeholder>
              <w:docPart w:val="2FEC38417EA0474D82EA78AB5BF8D259"/>
            </w:placeholder>
            <w:date w:fullDate="2024-12-04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8509" w:type="dxa"/>
                <w:shd w:val="clear" w:color="auto" w:fill="E2EFD9" w:themeFill="accent6" w:themeFillTint="33"/>
              </w:tcPr>
              <w:p w14:paraId="2E99E4FD" w14:textId="48CC70A3" w:rsidR="00693CF7" w:rsidRPr="00033668" w:rsidRDefault="0046369B" w:rsidP="00BE68FF">
                <w:r>
                  <w:rPr>
                    <w:lang w:val="de-DE"/>
                  </w:rPr>
                  <w:t>04.12.2024</w:t>
                </w:r>
              </w:p>
            </w:tc>
          </w:sdtContent>
        </w:sdt>
      </w:tr>
    </w:tbl>
    <w:p w14:paraId="549D9EF7" w14:textId="77777777" w:rsidR="00924BCD" w:rsidRDefault="00924BCD"/>
    <w:p w14:paraId="3DE8533B" w14:textId="77777777" w:rsidR="00693CF7" w:rsidRDefault="00693CF7">
      <w:r>
        <w:br w:type="page"/>
      </w:r>
    </w:p>
    <w:tbl>
      <w:tblPr>
        <w:tblStyle w:val="Tabellenraster1"/>
        <w:tblpPr w:leftFromText="141" w:rightFromText="141" w:vertAnchor="text" w:horzAnchor="margin" w:tblpY="204"/>
        <w:tblW w:w="14029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819"/>
        <w:gridCol w:w="8364"/>
      </w:tblGrid>
      <w:tr w:rsidR="00693CF7" w:rsidRPr="00AA7384" w14:paraId="312A4288" w14:textId="77777777" w:rsidTr="00693CF7">
        <w:tc>
          <w:tcPr>
            <w:tcW w:w="421" w:type="dxa"/>
            <w:vMerge w:val="restart"/>
            <w:shd w:val="clear" w:color="auto" w:fill="FFF2CC" w:themeFill="accent4" w:themeFillTint="33"/>
            <w:textDirection w:val="btLr"/>
          </w:tcPr>
          <w:p w14:paraId="14CDCEAF" w14:textId="77777777" w:rsidR="00693CF7" w:rsidRPr="00AA7384" w:rsidRDefault="00693CF7" w:rsidP="00693CF7">
            <w:pPr>
              <w:spacing w:after="160" w:line="259" w:lineRule="auto"/>
              <w:jc w:val="center"/>
              <w:rPr>
                <w:b/>
                <w:lang w:val="de-DE" w:eastAsia="en-US"/>
              </w:rPr>
            </w:pPr>
            <w:r w:rsidRPr="00AA7384">
              <w:rPr>
                <w:b/>
                <w:lang w:val="de-DE" w:eastAsia="en-US"/>
              </w:rPr>
              <w:lastRenderedPageBreak/>
              <w:t>Roter Kasten</w:t>
            </w:r>
          </w:p>
          <w:p w14:paraId="367ED7A8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  <w:p w14:paraId="3B2417D5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  <w:p w14:paraId="72B30B03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14:paraId="59BA5A9D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lang w:val="de-DE" w:eastAsia="en-US"/>
              </w:rPr>
              <w:t>5</w:t>
            </w:r>
          </w:p>
        </w:tc>
        <w:tc>
          <w:tcPr>
            <w:tcW w:w="4819" w:type="dxa"/>
            <w:shd w:val="clear" w:color="auto" w:fill="FFF2CC" w:themeFill="accent4" w:themeFillTint="33"/>
          </w:tcPr>
          <w:p w14:paraId="5D3321DC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  <w:r w:rsidRPr="00AA7384">
              <w:rPr>
                <w:b/>
                <w:lang w:val="de-DE" w:eastAsia="en-US"/>
              </w:rPr>
              <w:t>Zielgruppe</w:t>
            </w:r>
          </w:p>
          <w:p w14:paraId="0DA6D32F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</w:p>
        </w:tc>
        <w:tc>
          <w:tcPr>
            <w:tcW w:w="8364" w:type="dxa"/>
            <w:shd w:val="clear" w:color="auto" w:fill="FFF2CC" w:themeFill="accent4" w:themeFillTint="33"/>
          </w:tcPr>
          <w:sdt>
            <w:sdtPr>
              <w:rPr>
                <w:iCs/>
              </w:rPr>
              <w:alias w:val="Zielgruppe"/>
              <w:tag w:val="Zielgruppe"/>
              <w:id w:val="-1994704980"/>
              <w:placeholder>
                <w:docPart w:val="23CEEDFFE73D44EF883B7D39133A07C5"/>
              </w:placeholder>
              <w:text/>
            </w:sdtPr>
            <w:sdtEndPr/>
            <w:sdtContent>
              <w:p w14:paraId="540078E1" w14:textId="1F6AD549" w:rsidR="00693CF7" w:rsidRPr="00AA7384" w:rsidRDefault="00F96BB5" w:rsidP="00F96BB5">
                <w:pPr>
                  <w:spacing w:after="160" w:line="259" w:lineRule="auto"/>
                  <w:rPr>
                    <w:iCs/>
                    <w:lang w:val="de-DE" w:eastAsia="en-US"/>
                  </w:rPr>
                </w:pPr>
                <w:proofErr w:type="spellStart"/>
                <w:r>
                  <w:rPr>
                    <w:iCs/>
                  </w:rPr>
                  <w:t>Schüler:innen</w:t>
                </w:r>
                <w:proofErr w:type="spellEnd"/>
                <w:r>
                  <w:rPr>
                    <w:iCs/>
                  </w:rPr>
                  <w:t xml:space="preserve"> ab der 9. Klasse</w:t>
                </w:r>
              </w:p>
            </w:sdtContent>
          </w:sdt>
        </w:tc>
      </w:tr>
      <w:tr w:rsidR="00693CF7" w:rsidRPr="00AA7384" w14:paraId="4CE1B506" w14:textId="77777777" w:rsidTr="00693CF7">
        <w:tc>
          <w:tcPr>
            <w:tcW w:w="421" w:type="dxa"/>
            <w:vMerge/>
            <w:shd w:val="clear" w:color="auto" w:fill="FFF2CC" w:themeFill="accent4" w:themeFillTint="33"/>
          </w:tcPr>
          <w:p w14:paraId="3D47195F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14:paraId="6BA533AA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lang w:val="de-DE" w:eastAsia="en-US"/>
              </w:rPr>
              <w:t>6</w:t>
            </w:r>
          </w:p>
        </w:tc>
        <w:tc>
          <w:tcPr>
            <w:tcW w:w="4819" w:type="dxa"/>
            <w:shd w:val="clear" w:color="auto" w:fill="FFF2CC" w:themeFill="accent4" w:themeFillTint="33"/>
          </w:tcPr>
          <w:p w14:paraId="3BBBFF03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b/>
                <w:lang w:val="de-DE" w:eastAsia="en-US"/>
              </w:rPr>
              <w:t>Zeitlicher Umfang</w:t>
            </w:r>
            <w:r w:rsidRPr="00AA7384">
              <w:rPr>
                <w:lang w:val="de-DE" w:eastAsia="en-US"/>
              </w:rPr>
              <w:t xml:space="preserve"> </w:t>
            </w:r>
          </w:p>
          <w:p w14:paraId="3632F27A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</w:p>
        </w:tc>
        <w:sdt>
          <w:sdtPr>
            <w:rPr>
              <w:iCs/>
            </w:rPr>
            <w:alias w:val="Zeitlicher Umfang"/>
            <w:tag w:val="Zeitlicher Umfang"/>
            <w:id w:val="242995622"/>
            <w:placeholder>
              <w:docPart w:val="420AB8EAF86C4A89B2A2D677537EC149"/>
            </w:placeholder>
            <w:text/>
          </w:sdtPr>
          <w:sdtEndPr/>
          <w:sdtContent>
            <w:tc>
              <w:tcPr>
                <w:tcW w:w="8364" w:type="dxa"/>
                <w:shd w:val="clear" w:color="auto" w:fill="FFF2CC" w:themeFill="accent4" w:themeFillTint="33"/>
              </w:tcPr>
              <w:p w14:paraId="5B8D0ABC" w14:textId="1ACD4FAF" w:rsidR="00693CF7" w:rsidRPr="00AA7384" w:rsidRDefault="00386853" w:rsidP="00F96BB5">
                <w:pPr>
                  <w:spacing w:after="160" w:line="259" w:lineRule="auto"/>
                  <w:rPr>
                    <w:iCs/>
                    <w:lang w:val="de-DE" w:eastAsia="en-US"/>
                  </w:rPr>
                </w:pPr>
                <w:r>
                  <w:rPr>
                    <w:iCs/>
                  </w:rPr>
                  <w:t>e</w:t>
                </w:r>
                <w:r w:rsidR="00F96BB5">
                  <w:rPr>
                    <w:iCs/>
                  </w:rPr>
                  <w:t>ine Doppelstunde, 90 Minuten</w:t>
                </w:r>
              </w:p>
            </w:tc>
          </w:sdtContent>
        </w:sdt>
      </w:tr>
      <w:tr w:rsidR="00693CF7" w:rsidRPr="00AA7384" w14:paraId="665DFF8D" w14:textId="77777777" w:rsidTr="00693CF7">
        <w:tc>
          <w:tcPr>
            <w:tcW w:w="421" w:type="dxa"/>
            <w:vMerge/>
            <w:shd w:val="clear" w:color="auto" w:fill="FFF2CC" w:themeFill="accent4" w:themeFillTint="33"/>
          </w:tcPr>
          <w:p w14:paraId="09EA8225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14:paraId="048F8C8D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lang w:val="de-DE" w:eastAsia="en-US"/>
              </w:rPr>
              <w:t>7</w:t>
            </w:r>
          </w:p>
        </w:tc>
        <w:tc>
          <w:tcPr>
            <w:tcW w:w="4819" w:type="dxa"/>
            <w:shd w:val="clear" w:color="auto" w:fill="FFF2CC" w:themeFill="accent4" w:themeFillTint="33"/>
          </w:tcPr>
          <w:p w14:paraId="120FBF2A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  <w:r w:rsidRPr="00AA7384">
              <w:rPr>
                <w:b/>
                <w:lang w:val="de-DE" w:eastAsia="en-US"/>
              </w:rPr>
              <w:t>Themengebiet</w:t>
            </w:r>
          </w:p>
          <w:p w14:paraId="01255BBE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</w:p>
        </w:tc>
        <w:tc>
          <w:tcPr>
            <w:tcW w:w="8364" w:type="dxa"/>
            <w:shd w:val="clear" w:color="auto" w:fill="FFF2CC" w:themeFill="accent4" w:themeFillTint="33"/>
          </w:tcPr>
          <w:p w14:paraId="1053D86E" w14:textId="2F45715E" w:rsidR="00693CF7" w:rsidRDefault="00F96BB5" w:rsidP="00693CF7">
            <w:pPr>
              <w:spacing w:after="160" w:line="259" w:lineRule="auto"/>
              <w:rPr>
                <w:iCs/>
                <w:lang w:val="de-DE" w:eastAsia="en-US"/>
              </w:rPr>
            </w:pPr>
            <w:r>
              <w:rPr>
                <w:iCs/>
                <w:lang w:val="de-DE" w:eastAsia="en-US"/>
              </w:rPr>
              <w:t>Ernährung und Gesundheit</w:t>
            </w:r>
          </w:p>
          <w:p w14:paraId="7698FE3A" w14:textId="34FA064F" w:rsidR="00F96BB5" w:rsidRPr="00AA7384" w:rsidRDefault="00F96BB5" w:rsidP="00BE68FF">
            <w:pPr>
              <w:spacing w:after="160" w:line="259" w:lineRule="auto"/>
              <w:rPr>
                <w:iCs/>
                <w:lang w:val="de-DE" w:eastAsia="en-US"/>
              </w:rPr>
            </w:pPr>
            <w:r>
              <w:rPr>
                <w:iCs/>
                <w:lang w:val="de-DE" w:eastAsia="en-US"/>
              </w:rPr>
              <w:t>Vitamine und Nährstoffe, Nahrungsergänzungsmittel</w:t>
            </w:r>
            <w:r w:rsidR="00BE68FF">
              <w:rPr>
                <w:iCs/>
                <w:lang w:val="de-DE" w:eastAsia="en-US"/>
              </w:rPr>
              <w:t>, ungeplante Schwangerschaft</w:t>
            </w:r>
          </w:p>
        </w:tc>
      </w:tr>
      <w:tr w:rsidR="00693CF7" w:rsidRPr="00AA7384" w14:paraId="07EF209B" w14:textId="77777777" w:rsidTr="00693CF7">
        <w:tc>
          <w:tcPr>
            <w:tcW w:w="421" w:type="dxa"/>
            <w:vMerge/>
            <w:shd w:val="clear" w:color="auto" w:fill="FFF2CC" w:themeFill="accent4" w:themeFillTint="33"/>
          </w:tcPr>
          <w:p w14:paraId="3F21ABD9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14:paraId="09CA85B1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lang w:val="de-DE" w:eastAsia="en-US"/>
              </w:rPr>
              <w:t>8</w:t>
            </w:r>
          </w:p>
        </w:tc>
        <w:tc>
          <w:tcPr>
            <w:tcW w:w="4819" w:type="dxa"/>
            <w:shd w:val="clear" w:color="auto" w:fill="FFF2CC" w:themeFill="accent4" w:themeFillTint="33"/>
          </w:tcPr>
          <w:p w14:paraId="39779352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b/>
                <w:lang w:val="de-DE" w:eastAsia="en-US"/>
              </w:rPr>
              <w:t>Kosten</w:t>
            </w:r>
            <w:r w:rsidRPr="00AA7384">
              <w:rPr>
                <w:lang w:val="de-DE" w:eastAsia="en-US"/>
              </w:rPr>
              <w:t xml:space="preserve"> </w:t>
            </w:r>
          </w:p>
          <w:p w14:paraId="3B5B7739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lang w:val="de-DE" w:eastAsia="en-US"/>
              </w:rPr>
              <w:t>i.d.R. kostenfrei</w:t>
            </w:r>
          </w:p>
        </w:tc>
        <w:sdt>
          <w:sdtPr>
            <w:rPr>
              <w:iCs/>
            </w:rPr>
            <w:alias w:val="Kosten"/>
            <w:tag w:val="Kosten"/>
            <w:id w:val="-1998637378"/>
            <w:placeholder>
              <w:docPart w:val="13FF6A1A270D4629A7D2BF9399C61A3D"/>
            </w:placeholder>
            <w:text/>
          </w:sdtPr>
          <w:sdtEndPr/>
          <w:sdtContent>
            <w:tc>
              <w:tcPr>
                <w:tcW w:w="8364" w:type="dxa"/>
                <w:shd w:val="clear" w:color="auto" w:fill="FFF2CC" w:themeFill="accent4" w:themeFillTint="33"/>
              </w:tcPr>
              <w:p w14:paraId="3EF995A8" w14:textId="26E7F18B" w:rsidR="00693CF7" w:rsidRPr="00AA7384" w:rsidRDefault="00CF2A53" w:rsidP="00693CF7">
                <w:pPr>
                  <w:spacing w:after="160" w:line="259" w:lineRule="auto"/>
                  <w:rPr>
                    <w:iCs/>
                    <w:lang w:val="de-DE" w:eastAsia="en-US"/>
                  </w:rPr>
                </w:pPr>
                <w:r>
                  <w:rPr>
                    <w:iCs/>
                    <w:lang w:val="de-DE" w:eastAsia="en-US"/>
                  </w:rPr>
                  <w:t>k</w:t>
                </w:r>
                <w:r w:rsidR="00FB7E43">
                  <w:rPr>
                    <w:iCs/>
                    <w:lang w:val="de-DE" w:eastAsia="en-US"/>
                  </w:rPr>
                  <w:t>ostenfrei</w:t>
                </w:r>
              </w:p>
            </w:tc>
          </w:sdtContent>
        </w:sdt>
      </w:tr>
      <w:tr w:rsidR="00693CF7" w:rsidRPr="00AA7384" w14:paraId="78D7B7EE" w14:textId="77777777" w:rsidTr="00693CF7">
        <w:tc>
          <w:tcPr>
            <w:tcW w:w="421" w:type="dxa"/>
            <w:vMerge/>
            <w:shd w:val="clear" w:color="auto" w:fill="FFF2CC" w:themeFill="accent4" w:themeFillTint="33"/>
          </w:tcPr>
          <w:p w14:paraId="7BC2943A" w14:textId="77777777" w:rsidR="00693CF7" w:rsidRPr="00AA7384" w:rsidRDefault="00693CF7" w:rsidP="00693CF7">
            <w:pPr>
              <w:spacing w:after="160" w:line="259" w:lineRule="auto"/>
              <w:rPr>
                <w:b/>
                <w:lang w:val="de-DE" w:eastAsia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14:paraId="72BD5E91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lang w:val="de-DE" w:eastAsia="en-US"/>
              </w:rPr>
              <w:t>9</w:t>
            </w:r>
          </w:p>
        </w:tc>
        <w:tc>
          <w:tcPr>
            <w:tcW w:w="4819" w:type="dxa"/>
            <w:shd w:val="clear" w:color="auto" w:fill="FFF2CC" w:themeFill="accent4" w:themeFillTint="33"/>
          </w:tcPr>
          <w:p w14:paraId="65E1D749" w14:textId="77777777" w:rsidR="00693CF7" w:rsidRPr="00AA7384" w:rsidRDefault="00693CF7" w:rsidP="00693CF7">
            <w:pPr>
              <w:spacing w:after="160" w:line="259" w:lineRule="auto"/>
              <w:rPr>
                <w:lang w:val="de-DE" w:eastAsia="en-US"/>
              </w:rPr>
            </w:pPr>
            <w:r w:rsidRPr="00AA7384">
              <w:rPr>
                <w:b/>
                <w:lang w:val="de-DE" w:eastAsia="en-US"/>
              </w:rPr>
              <w:t>Kontakt</w:t>
            </w:r>
            <w:r w:rsidRPr="00AA7384">
              <w:rPr>
                <w:lang w:val="de-DE" w:eastAsia="en-US"/>
              </w:rPr>
              <w:t xml:space="preserve"> </w:t>
            </w:r>
          </w:p>
          <w:p w14:paraId="240CFA0A" w14:textId="77777777" w:rsidR="00693CF7" w:rsidRPr="00AA7384" w:rsidRDefault="00693CF7" w:rsidP="00693CF7">
            <w:pPr>
              <w:spacing w:after="160" w:line="259" w:lineRule="auto"/>
              <w:rPr>
                <w:b/>
                <w:i/>
                <w:lang w:val="de-DE" w:eastAsia="en-US"/>
              </w:rPr>
            </w:pPr>
          </w:p>
        </w:tc>
        <w:sdt>
          <w:sdtPr>
            <w:rPr>
              <w:iCs/>
            </w:rPr>
            <w:alias w:val="Kontakt"/>
            <w:tag w:val="Kontakt"/>
            <w:id w:val="1829085126"/>
            <w:placeholder>
              <w:docPart w:val="7718E46AA3C74A4EBBEDB73CD6DA5C4F"/>
            </w:placeholder>
            <w:text/>
          </w:sdtPr>
          <w:sdtEndPr/>
          <w:sdtContent>
            <w:tc>
              <w:tcPr>
                <w:tcW w:w="8364" w:type="dxa"/>
                <w:shd w:val="clear" w:color="auto" w:fill="FFF2CC" w:themeFill="accent4" w:themeFillTint="33"/>
              </w:tcPr>
              <w:p w14:paraId="20E12867" w14:textId="6609F6AD" w:rsidR="00693CF7" w:rsidRPr="00AA7384" w:rsidRDefault="007B7673" w:rsidP="007B7673">
                <w:pPr>
                  <w:spacing w:after="160" w:line="259" w:lineRule="auto"/>
                  <w:rPr>
                    <w:iCs/>
                    <w:lang w:val="de-DE" w:eastAsia="en-US"/>
                  </w:rPr>
                </w:pPr>
                <w:r w:rsidRPr="00870DDF">
                  <w:rPr>
                    <w:iCs/>
                    <w:lang w:val="de-DE" w:eastAsia="en-US"/>
                  </w:rPr>
                  <w:t xml:space="preserve">Bei Fragen wenden Sie sich gerne per Mail an </w:t>
                </w:r>
                <w:r>
                  <w:rPr>
                    <w:iCs/>
                    <w:lang w:val="de-DE" w:eastAsia="en-US"/>
                  </w:rPr>
                  <w:t>ernaehrung</w:t>
                </w:r>
                <w:r w:rsidRPr="00870DDF">
                  <w:rPr>
                    <w:iCs/>
                    <w:lang w:val="de-DE" w:eastAsia="en-US"/>
                  </w:rPr>
                  <w:t xml:space="preserve">@verbraucherzentrale.nrw  </w:t>
                </w:r>
              </w:p>
            </w:tc>
          </w:sdtContent>
        </w:sdt>
      </w:tr>
    </w:tbl>
    <w:p w14:paraId="06B80E5D" w14:textId="77777777" w:rsidR="00693CF7" w:rsidRDefault="00693CF7"/>
    <w:p w14:paraId="5E0BC4A6" w14:textId="77777777" w:rsidR="00693CF7" w:rsidRDefault="00693CF7">
      <w:r>
        <w:br w:type="page"/>
      </w:r>
    </w:p>
    <w:tbl>
      <w:tblPr>
        <w:tblStyle w:val="Tabellenraster12"/>
        <w:tblpPr w:leftFromText="141" w:rightFromText="141" w:vertAnchor="text" w:horzAnchor="margin" w:tblpX="-10" w:tblpY="770"/>
        <w:tblW w:w="14029" w:type="dxa"/>
        <w:tblLayout w:type="fixed"/>
        <w:tblLook w:val="04A0" w:firstRow="1" w:lastRow="0" w:firstColumn="1" w:lastColumn="0" w:noHBand="0" w:noVBand="1"/>
      </w:tblPr>
      <w:tblGrid>
        <w:gridCol w:w="421"/>
        <w:gridCol w:w="567"/>
        <w:gridCol w:w="4536"/>
        <w:gridCol w:w="8505"/>
      </w:tblGrid>
      <w:tr w:rsidR="00693CF7" w:rsidRPr="00A9396A" w14:paraId="199FA745" w14:textId="77777777" w:rsidTr="00246C22">
        <w:trPr>
          <w:cantSplit/>
          <w:trHeight w:val="700"/>
        </w:trPr>
        <w:tc>
          <w:tcPr>
            <w:tcW w:w="421" w:type="dxa"/>
            <w:vMerge w:val="restart"/>
            <w:shd w:val="clear" w:color="auto" w:fill="FBE4D5" w:themeFill="accent2" w:themeFillTint="33"/>
            <w:textDirection w:val="btLr"/>
          </w:tcPr>
          <w:p w14:paraId="0483FD5C" w14:textId="2B7BF5FE" w:rsidR="00693CF7" w:rsidRPr="00A9396A" w:rsidRDefault="00693CF7" w:rsidP="00246C22">
            <w:pPr>
              <w:spacing w:before="80" w:after="80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14:paraId="569B58DC" w14:textId="77777777" w:rsidR="00693CF7" w:rsidRPr="00A9396A" w:rsidRDefault="00693CF7" w:rsidP="00246C22">
            <w:pPr>
              <w:spacing w:before="80" w:after="80"/>
              <w:contextualSpacing/>
              <w:jc w:val="center"/>
            </w:pPr>
            <w:r w:rsidRPr="00A9396A">
              <w:t>1</w:t>
            </w:r>
            <w:r>
              <w:t>0</w:t>
            </w:r>
          </w:p>
        </w:tc>
        <w:tc>
          <w:tcPr>
            <w:tcW w:w="4536" w:type="dxa"/>
            <w:shd w:val="clear" w:color="auto" w:fill="FBE4D5" w:themeFill="accent2" w:themeFillTint="33"/>
          </w:tcPr>
          <w:p w14:paraId="20ACD0BB" w14:textId="77777777" w:rsidR="00693CF7" w:rsidRPr="00A9396A" w:rsidRDefault="00693CF7" w:rsidP="00246C22">
            <w:pPr>
              <w:spacing w:before="80" w:after="80"/>
              <w:contextualSpacing/>
              <w:rPr>
                <w:b/>
              </w:rPr>
            </w:pPr>
            <w:r w:rsidRPr="00A9396A">
              <w:rPr>
                <w:b/>
              </w:rPr>
              <w:t>Beschreibung</w:t>
            </w:r>
          </w:p>
          <w:p w14:paraId="20D0637D" w14:textId="77777777" w:rsidR="00693CF7" w:rsidRPr="00A9396A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8505" w:type="dxa"/>
            <w:shd w:val="clear" w:color="auto" w:fill="FBE4D5" w:themeFill="accent2" w:themeFillTint="33"/>
          </w:tcPr>
          <w:p w14:paraId="758565CF" w14:textId="3588A66F" w:rsidR="00693CF7" w:rsidRPr="00C358DE" w:rsidRDefault="00870DDF" w:rsidP="00BE68FF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Dieses Bildungsmaterial hat das 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Ziel über die Bedeutung </w:t>
            </w:r>
            <w:r w:rsidR="00BE68FF">
              <w:rPr>
                <w:rFonts w:asciiTheme="minorHAnsi" w:hAnsiTheme="minorHAnsi" w:cstheme="minorHAnsi"/>
                <w:sz w:val="22"/>
                <w:szCs w:val="22"/>
              </w:rPr>
              <w:t>des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B-Vitamin</w:t>
            </w:r>
            <w:r w:rsidR="00BE68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0DDF">
              <w:rPr>
                <w:rFonts w:asciiTheme="minorHAnsi" w:hAnsiTheme="minorHAnsi" w:cstheme="minorHAnsi"/>
                <w:sz w:val="22"/>
                <w:szCs w:val="22"/>
              </w:rPr>
              <w:t>Folat</w:t>
            </w:r>
            <w:proofErr w:type="spellEnd"/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>die sy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>nthetische Form heißt Folsäure –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58DE">
              <w:rPr>
                <w:rFonts w:asciiTheme="minorHAnsi" w:hAnsiTheme="minorHAnsi" w:cstheme="minorHAnsi"/>
                <w:sz w:val="22"/>
                <w:szCs w:val="22"/>
              </w:rPr>
              <w:t xml:space="preserve">zu informieren und 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aufzuklären. </w:t>
            </w:r>
            <w:proofErr w:type="spellStart"/>
            <w:r w:rsidRPr="00870DDF">
              <w:rPr>
                <w:rFonts w:asciiTheme="minorHAnsi" w:hAnsiTheme="minorHAnsi" w:cstheme="minorHAnsi"/>
                <w:sz w:val="22"/>
                <w:szCs w:val="22"/>
              </w:rPr>
              <w:t>Folat</w:t>
            </w:r>
            <w:proofErr w:type="spellEnd"/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ist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>einer der wenigen Nährstoffe, mit denen die Versorgung in Deutschland nicht optimal ist, vor allem bei Jugendlichen.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>Folat</w:t>
            </w:r>
            <w:proofErr w:type="spellEnd"/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ist für Zellteilu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ng und Wachstum verantwortlich und ist sowohl in der Pubertät für Wachstums- und Entwicklungsprozesse im Organismus </w:t>
            </w:r>
            <w:r w:rsidR="007B7673">
              <w:rPr>
                <w:rFonts w:asciiTheme="minorHAnsi" w:hAnsiTheme="minorHAnsi" w:cstheme="minorHAnsi"/>
                <w:sz w:val="22"/>
                <w:szCs w:val="22"/>
              </w:rPr>
              <w:t xml:space="preserve">(incl. guter Laune) 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als auch insbesondere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>zu Beginn einer Schwangerschaft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wichtig</w:t>
            </w:r>
            <w:r w:rsidR="007B7673">
              <w:rPr>
                <w:rFonts w:asciiTheme="minorHAnsi" w:hAnsiTheme="minorHAnsi" w:cstheme="minorHAnsi"/>
                <w:sz w:val="22"/>
                <w:szCs w:val="22"/>
              </w:rPr>
              <w:t>, weshalb bereits im Vorfeld entsprechende Nahrungsergänzungsmittel genommen werden sollen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. Wenn der </w:t>
            </w:r>
            <w:proofErr w:type="spellStart"/>
            <w:r w:rsidRPr="00870DDF">
              <w:rPr>
                <w:rFonts w:asciiTheme="minorHAnsi" w:hAnsiTheme="minorHAnsi" w:cstheme="minorHAnsi"/>
                <w:sz w:val="22"/>
                <w:szCs w:val="22"/>
              </w:rPr>
              <w:t>Folat</w:t>
            </w:r>
            <w:proofErr w:type="spellEnd"/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-Status zu </w:t>
            </w:r>
            <w:r w:rsidR="007B7673">
              <w:rPr>
                <w:rFonts w:asciiTheme="minorHAnsi" w:hAnsiTheme="minorHAnsi" w:cstheme="minorHAnsi"/>
                <w:sz w:val="22"/>
                <w:szCs w:val="22"/>
              </w:rPr>
              <w:t xml:space="preserve">Beginn einer Schwangerschaft 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zu niedrig ist, können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schwere Missbildungen (Neuralrohrdefekt) und spätere Erkrankungen des Kindes 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die Folge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>sein.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B7673">
              <w:rPr>
                <w:rFonts w:asciiTheme="minorHAnsi" w:hAnsiTheme="minorHAnsi" w:cstheme="minorHAnsi"/>
                <w:sz w:val="22"/>
                <w:szCs w:val="22"/>
              </w:rPr>
              <w:t xml:space="preserve">Ein Großteil von Schwangerschaften ist nicht geplant, so dass es umso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wichtiger ist, eine bessere Versorgung mit diesem Vitamin, welche eng mit einem höheren Gemüse- und Obst-Verzehr verbunden ist, in der gesamten Bevölkerung 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>anzustreben. Gleichzeitig soll das vorhandene Wissen über d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ie Bedeutung von Folsäure </w:t>
            </w:r>
            <w:r w:rsidR="00C358DE">
              <w:rPr>
                <w:rFonts w:asciiTheme="minorHAnsi" w:hAnsiTheme="minorHAnsi" w:cstheme="minorHAnsi"/>
                <w:sz w:val="22"/>
                <w:szCs w:val="22"/>
              </w:rPr>
              <w:t xml:space="preserve">z.B. mit einer Speiseplanbewertung und einem Quiz spielerisch </w:t>
            </w:r>
            <w:r w:rsidRPr="00870DDF">
              <w:rPr>
                <w:rFonts w:asciiTheme="minorHAnsi" w:hAnsiTheme="minorHAnsi" w:cstheme="minorHAnsi"/>
                <w:sz w:val="22"/>
                <w:szCs w:val="22"/>
              </w:rPr>
              <w:t>verbe</w:t>
            </w:r>
            <w:r w:rsidR="00F96BB5" w:rsidRPr="00870DDF">
              <w:rPr>
                <w:rFonts w:asciiTheme="minorHAnsi" w:hAnsiTheme="minorHAnsi" w:cstheme="minorHAnsi"/>
                <w:sz w:val="22"/>
                <w:szCs w:val="22"/>
              </w:rPr>
              <w:t xml:space="preserve">ssert werden. </w:t>
            </w:r>
          </w:p>
        </w:tc>
      </w:tr>
      <w:tr w:rsidR="00693CF7" w:rsidRPr="00A9396A" w14:paraId="17DD317A" w14:textId="77777777" w:rsidTr="00246C22">
        <w:tc>
          <w:tcPr>
            <w:tcW w:w="421" w:type="dxa"/>
            <w:vMerge/>
            <w:shd w:val="clear" w:color="auto" w:fill="FBE4D5" w:themeFill="accent2" w:themeFillTint="33"/>
          </w:tcPr>
          <w:p w14:paraId="1CE0B94B" w14:textId="7D694E55" w:rsidR="00693CF7" w:rsidRPr="00A9396A" w:rsidRDefault="00693CF7" w:rsidP="00246C22">
            <w:pPr>
              <w:spacing w:before="80" w:after="80"/>
              <w:contextualSpacing/>
              <w:jc w:val="center"/>
            </w:pPr>
          </w:p>
        </w:tc>
        <w:tc>
          <w:tcPr>
            <w:tcW w:w="567" w:type="dxa"/>
            <w:shd w:val="clear" w:color="auto" w:fill="FBE4D5" w:themeFill="accent2" w:themeFillTint="33"/>
          </w:tcPr>
          <w:p w14:paraId="743120B3" w14:textId="77777777" w:rsidR="00693CF7" w:rsidRPr="00A9396A" w:rsidRDefault="00693CF7" w:rsidP="00246C22">
            <w:pPr>
              <w:spacing w:before="80" w:after="8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shd w:val="clear" w:color="auto" w:fill="FBE4D5" w:themeFill="accent2" w:themeFillTint="33"/>
          </w:tcPr>
          <w:p w14:paraId="1BC0648C" w14:textId="77777777" w:rsidR="00693CF7" w:rsidRPr="00945DA1" w:rsidRDefault="00693CF7" w:rsidP="00246C22">
            <w:pPr>
              <w:spacing w:before="80" w:after="80"/>
              <w:contextualSpacing/>
              <w:rPr>
                <w:i/>
              </w:rPr>
            </w:pPr>
            <w:r w:rsidRPr="00A9396A">
              <w:rPr>
                <w:b/>
              </w:rPr>
              <w:t>Lernziele</w:t>
            </w:r>
            <w:r w:rsidRPr="00A9396A">
              <w:t xml:space="preserve"> </w:t>
            </w:r>
          </w:p>
          <w:p w14:paraId="3EDE0987" w14:textId="77777777" w:rsidR="00693CF7" w:rsidRPr="00945DA1" w:rsidRDefault="00693CF7" w:rsidP="00246C22">
            <w:pPr>
              <w:spacing w:before="80" w:after="80"/>
              <w:contextualSpacing/>
              <w:rPr>
                <w:i/>
              </w:rPr>
            </w:pPr>
          </w:p>
        </w:tc>
        <w:tc>
          <w:tcPr>
            <w:tcW w:w="8505" w:type="dxa"/>
            <w:shd w:val="clear" w:color="auto" w:fill="FBE4D5" w:themeFill="accent2" w:themeFillTint="33"/>
          </w:tcPr>
          <w:sdt>
            <w:sdtPr>
              <w:rPr>
                <w:iCs/>
              </w:rPr>
              <w:alias w:val="Lernziele"/>
              <w:tag w:val="Lernziele"/>
              <w:id w:val="-1701541304"/>
              <w:placeholder>
                <w:docPart w:val="67BBB8E230394972AD78773AF51D624D"/>
              </w:placeholder>
            </w:sdtPr>
            <w:sdtEndPr>
              <w:rPr>
                <w:iCs w:val="0"/>
              </w:rPr>
            </w:sdtEndPr>
            <w:sdtContent>
              <w:p w14:paraId="4F982B83" w14:textId="5284DBE1" w:rsidR="00F96BB5" w:rsidRPr="00870DDF" w:rsidRDefault="00870DDF" w:rsidP="00F96BB5">
                <w:pPr>
                  <w:pStyle w:val="Defaul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Die </w:t>
                </w:r>
                <w:proofErr w:type="spellStart"/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>Schüler:innen</w:t>
                </w:r>
                <w:proofErr w:type="spellEnd"/>
              </w:p>
              <w:p w14:paraId="7E3E7F26" w14:textId="7FE6F1DB" w:rsidR="00FC3237" w:rsidRDefault="00F96BB5" w:rsidP="00FC3237">
                <w:pPr>
                  <w:pStyle w:val="Default"/>
                  <w:numPr>
                    <w:ilvl w:val="0"/>
                    <w:numId w:val="7"/>
                  </w:numPr>
                  <w:spacing w:after="31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>wissen</w:t>
                </w:r>
                <w:r w:rsidR="003B4FF1"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über den </w:t>
                </w:r>
                <w:proofErr w:type="spellStart"/>
                <w:r w:rsidR="003B4FF1"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>Folat</w:t>
                </w:r>
                <w:proofErr w:type="spellEnd"/>
                <w:r w:rsidR="003B4FF1"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>-Bedarf Bescheid</w:t>
                </w:r>
                <w:r w:rsidR="003B4FF1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und, </w:t>
                </w:r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dass gerade Jugendliche oft zu wenig </w:t>
                </w:r>
                <w:proofErr w:type="spellStart"/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>Folat</w:t>
                </w:r>
                <w:proofErr w:type="spellEnd"/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mit ihrer Lebensmittelauswahl zu sich nehmen</w:t>
                </w:r>
                <w:r w:rsidR="003B4FF1">
                  <w:rPr>
                    <w:rFonts w:asciiTheme="minorHAnsi" w:hAnsiTheme="minorHAnsi" w:cstheme="minorHAnsi"/>
                    <w:sz w:val="22"/>
                    <w:szCs w:val="22"/>
                  </w:rPr>
                  <w:t>,</w:t>
                </w:r>
                <w:r w:rsidR="00FC3237"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p>
              <w:p w14:paraId="7758BE12" w14:textId="21CC4E42" w:rsidR="00FC3237" w:rsidRDefault="00C358DE" w:rsidP="00FC3237">
                <w:pPr>
                  <w:pStyle w:val="Default"/>
                  <w:numPr>
                    <w:ilvl w:val="0"/>
                    <w:numId w:val="7"/>
                  </w:numPr>
                  <w:spacing w:after="31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erklären</w:t>
                </w:r>
                <w:r w:rsidR="00870DDF" w:rsidRPr="00FC323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F96BB5" w:rsidRPr="00FC3237">
                  <w:rPr>
                    <w:rFonts w:asciiTheme="minorHAnsi" w:hAnsiTheme="minorHAnsi" w:cstheme="minorHAnsi"/>
                    <w:sz w:val="22"/>
                    <w:szCs w:val="22"/>
                  </w:rPr>
                  <w:t>die wichti</w:t>
                </w:r>
                <w:r w:rsidR="00870DDF" w:rsidRPr="00FC323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gsten Aufgaben von </w:t>
                </w:r>
                <w:proofErr w:type="spellStart"/>
                <w:r w:rsidR="00870DDF" w:rsidRPr="00FC3237">
                  <w:rPr>
                    <w:rFonts w:asciiTheme="minorHAnsi" w:hAnsiTheme="minorHAnsi" w:cstheme="minorHAnsi"/>
                    <w:sz w:val="22"/>
                    <w:szCs w:val="22"/>
                  </w:rPr>
                  <w:t>Folat</w:t>
                </w:r>
                <w:proofErr w:type="spellEnd"/>
                <w:r w:rsidR="00FC323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, </w:t>
                </w:r>
              </w:p>
              <w:p w14:paraId="793725BD" w14:textId="3A8F6F8C" w:rsidR="00FC3237" w:rsidRPr="00FC3237" w:rsidRDefault="00FC3237" w:rsidP="00FC3237">
                <w:pPr>
                  <w:pStyle w:val="Default"/>
                  <w:numPr>
                    <w:ilvl w:val="0"/>
                    <w:numId w:val="7"/>
                  </w:numPr>
                  <w:spacing w:after="31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benennen </w:t>
                </w:r>
                <w:proofErr w:type="spellStart"/>
                <w:r w:rsidR="003B4FF1">
                  <w:rPr>
                    <w:rFonts w:asciiTheme="minorHAnsi" w:hAnsiTheme="minorHAnsi" w:cstheme="minorHAnsi"/>
                    <w:sz w:val="22"/>
                    <w:szCs w:val="22"/>
                  </w:rPr>
                  <w:t>folat</w:t>
                </w: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reiche</w:t>
                </w:r>
                <w:proofErr w:type="spellEnd"/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Lebensmittel,</w:t>
                </w:r>
              </w:p>
              <w:p w14:paraId="2D685DA4" w14:textId="1824ED26" w:rsidR="00693CF7" w:rsidRPr="00FC3237" w:rsidRDefault="00FC3237" w:rsidP="00FC3237">
                <w:pPr>
                  <w:pStyle w:val="Default"/>
                  <w:numPr>
                    <w:ilvl w:val="0"/>
                    <w:numId w:val="7"/>
                  </w:numPr>
                  <w:spacing w:after="31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begründen, warum </w:t>
                </w:r>
                <w:r w:rsidR="00F96BB5" w:rsidRPr="00FC323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mit Folsäure angereicherte Lebensmittel nicht die erste </w:t>
                </w: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Wahl zur Vitaminversorgung sind.</w:t>
                </w:r>
              </w:p>
            </w:sdtContent>
          </w:sdt>
        </w:tc>
      </w:tr>
      <w:tr w:rsidR="00693CF7" w:rsidRPr="00A9396A" w14:paraId="0C7816B8" w14:textId="77777777" w:rsidTr="00246C22">
        <w:tc>
          <w:tcPr>
            <w:tcW w:w="421" w:type="dxa"/>
            <w:vMerge/>
            <w:shd w:val="clear" w:color="auto" w:fill="FBE4D5" w:themeFill="accent2" w:themeFillTint="33"/>
          </w:tcPr>
          <w:p w14:paraId="1BBFC115" w14:textId="2280B7D8" w:rsidR="00693CF7" w:rsidRPr="00A9396A" w:rsidRDefault="00693CF7" w:rsidP="00246C22">
            <w:pPr>
              <w:spacing w:before="80" w:after="80"/>
              <w:contextualSpacing/>
              <w:jc w:val="center"/>
            </w:pPr>
          </w:p>
        </w:tc>
        <w:tc>
          <w:tcPr>
            <w:tcW w:w="567" w:type="dxa"/>
            <w:shd w:val="clear" w:color="auto" w:fill="FBE4D5" w:themeFill="accent2" w:themeFillTint="33"/>
          </w:tcPr>
          <w:p w14:paraId="265EF91B" w14:textId="77777777" w:rsidR="00693CF7" w:rsidRPr="00A9396A" w:rsidRDefault="00693CF7" w:rsidP="00246C22">
            <w:pPr>
              <w:spacing w:before="80" w:after="80"/>
              <w:contextualSpacing/>
              <w:jc w:val="center"/>
            </w:pPr>
            <w:r>
              <w:t>12</w:t>
            </w:r>
          </w:p>
        </w:tc>
        <w:tc>
          <w:tcPr>
            <w:tcW w:w="4536" w:type="dxa"/>
            <w:shd w:val="clear" w:color="auto" w:fill="FBE4D5" w:themeFill="accent2" w:themeFillTint="33"/>
          </w:tcPr>
          <w:p w14:paraId="2487364F" w14:textId="77777777" w:rsidR="00693CF7" w:rsidRPr="00A9396A" w:rsidRDefault="00693CF7" w:rsidP="00246C22">
            <w:pPr>
              <w:spacing w:before="80" w:after="80"/>
              <w:contextualSpacing/>
              <w:rPr>
                <w:b/>
              </w:rPr>
            </w:pPr>
            <w:r w:rsidRPr="00A9396A">
              <w:rPr>
                <w:b/>
              </w:rPr>
              <w:t>Formatbeschreibung und Hinweise zur Umsetzung</w:t>
            </w:r>
          </w:p>
          <w:p w14:paraId="723B42B2" w14:textId="77777777" w:rsidR="00693CF7" w:rsidRPr="00A9396A" w:rsidRDefault="00693CF7" w:rsidP="00246C22">
            <w:pPr>
              <w:spacing w:before="120"/>
              <w:ind w:left="-47"/>
              <w:rPr>
                <w:u w:val="single"/>
              </w:rPr>
            </w:pPr>
            <w:r w:rsidRPr="00A9396A">
              <w:rPr>
                <w:u w:val="single"/>
              </w:rPr>
              <w:t>Textpassus für Workshops:</w:t>
            </w:r>
          </w:p>
          <w:p w14:paraId="667AAA3C" w14:textId="77777777" w:rsidR="00693CF7" w:rsidRPr="003E1863" w:rsidRDefault="00693CF7" w:rsidP="00246C22">
            <w:pPr>
              <w:ind w:left="-45"/>
              <w:rPr>
                <w:i/>
                <w:iCs/>
              </w:rPr>
            </w:pPr>
            <w:r w:rsidRPr="003E1863">
              <w:rPr>
                <w:i/>
                <w:iCs/>
              </w:rPr>
              <w:t xml:space="preserve">Der Workshop findet in Ihrer Schule oder außerschulisch in Ihrer Einrichtung/ Organisation statt. Unsere </w:t>
            </w:r>
            <w:proofErr w:type="spellStart"/>
            <w:r w:rsidRPr="003E1863">
              <w:rPr>
                <w:i/>
                <w:iCs/>
              </w:rPr>
              <w:t>Expert:innen</w:t>
            </w:r>
            <w:proofErr w:type="spellEnd"/>
            <w:r w:rsidRPr="003E1863">
              <w:rPr>
                <w:i/>
                <w:iCs/>
              </w:rPr>
              <w:t xml:space="preserve"> kommen zu Ihnen und führen unter Ihrer Aufsicht den Workshop durch. </w:t>
            </w:r>
          </w:p>
          <w:p w14:paraId="0AE1BE81" w14:textId="77777777" w:rsidR="00693CF7" w:rsidRDefault="00693CF7" w:rsidP="00246C22">
            <w:pPr>
              <w:spacing w:before="80" w:after="80"/>
              <w:contextualSpacing/>
              <w:rPr>
                <w:i/>
                <w:sz w:val="20"/>
                <w:szCs w:val="20"/>
              </w:rPr>
            </w:pPr>
          </w:p>
          <w:p w14:paraId="11561443" w14:textId="77777777" w:rsidR="00693CF7" w:rsidRPr="00A9396A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tc>
          <w:tcPr>
            <w:tcW w:w="8505" w:type="dxa"/>
            <w:shd w:val="clear" w:color="auto" w:fill="FBE4D5" w:themeFill="accent2" w:themeFillTint="33"/>
          </w:tcPr>
          <w:p w14:paraId="5E4EBF52" w14:textId="4D98ED36" w:rsidR="00A9158E" w:rsidRDefault="00FC3237" w:rsidP="00246C22">
            <w:pPr>
              <w:spacing w:before="120"/>
              <w:rPr>
                <w:iCs/>
              </w:rPr>
            </w:pPr>
            <w:r>
              <w:rPr>
                <w:iCs/>
              </w:rPr>
              <w:t>Es stehen verschiedene Downloadmate</w:t>
            </w:r>
            <w:r w:rsidR="003A6FA8">
              <w:rPr>
                <w:iCs/>
              </w:rPr>
              <w:t xml:space="preserve">rialien zur Verfügung: </w:t>
            </w:r>
            <w:r>
              <w:rPr>
                <w:iCs/>
              </w:rPr>
              <w:t xml:space="preserve">Neben einer Erläuterung zum Materialaufbau, einer Präsentation mit Begleittext auch Arbeitsblätter für die </w:t>
            </w:r>
            <w:proofErr w:type="spellStart"/>
            <w:r>
              <w:rPr>
                <w:iCs/>
              </w:rPr>
              <w:t>Schüler:innen</w:t>
            </w:r>
            <w:proofErr w:type="spellEnd"/>
            <w:r w:rsidR="003A6FA8">
              <w:rPr>
                <w:iCs/>
              </w:rPr>
              <w:t xml:space="preserve"> mit entsprechenden Lösungsblättern</w:t>
            </w:r>
            <w:r>
              <w:rPr>
                <w:iCs/>
              </w:rPr>
              <w:t>.</w:t>
            </w:r>
          </w:p>
          <w:sdt>
            <w:sdtPr>
              <w:rPr>
                <w:iCs/>
              </w:rPr>
              <w:alias w:val="Formatbeschreibung "/>
              <w:id w:val="1676070899"/>
              <w:placeholder>
                <w:docPart w:val="D42332315436477D9E85DA8BEAD549C1"/>
              </w:placeholder>
            </w:sdtPr>
            <w:sdtEndPr/>
            <w:sdtContent>
              <w:p w14:paraId="65FA4B54" w14:textId="49F233AC" w:rsidR="00A9158E" w:rsidRPr="003A6FA8" w:rsidRDefault="00C358DE" w:rsidP="003A6FA8">
                <w:pPr>
                  <w:pStyle w:val="StandardWeb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Hier finden Sie</w:t>
                </w:r>
                <w:hyperlink r:id="rId7" w:history="1">
                  <w:r w:rsidRPr="00870DDF">
                    <w:rPr>
                      <w:rStyle w:val="Hyperlink"/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hyperlink>
                <w:commentRangeStart w:id="0"/>
                <w:r w:rsidR="00386853">
                  <w:fldChar w:fldCharType="begin"/>
                </w:r>
                <w:r w:rsidR="00386853">
                  <w:instrText xml:space="preserve"> HYPERLINK "https://www.verbraucherzentrale.nrw/sites/default/files/2020-09/Unterrichtsmaterialien_Folsaeure.zip" \t "_blank" </w:instrText>
                </w:r>
                <w:r w:rsidR="00386853">
                  <w:fldChar w:fldCharType="separate"/>
                </w:r>
                <w:r w:rsidRPr="00870DDF">
                  <w:rPr>
                    <w:rStyle w:val="Hyperlink"/>
                    <w:rFonts w:asciiTheme="minorHAnsi" w:hAnsiTheme="minorHAnsi" w:cstheme="minorHAnsi"/>
                    <w:sz w:val="22"/>
                    <w:szCs w:val="22"/>
                  </w:rPr>
                  <w:t>a</w:t>
                </w:r>
                <w:r w:rsidR="003A6FA8">
                  <w:rPr>
                    <w:rStyle w:val="Hyperlink"/>
                    <w:rFonts w:asciiTheme="minorHAnsi" w:hAnsiTheme="minorHAnsi" w:cstheme="minorHAnsi"/>
                    <w:sz w:val="22"/>
                    <w:szCs w:val="22"/>
                  </w:rPr>
                  <w:t xml:space="preserve">lle Materialien zum </w:t>
                </w:r>
                <w:r w:rsidRPr="00870DDF">
                  <w:rPr>
                    <w:rStyle w:val="Hyperlink"/>
                    <w:rFonts w:asciiTheme="minorHAnsi" w:hAnsiTheme="minorHAnsi" w:cstheme="minorHAnsi"/>
                    <w:sz w:val="22"/>
                    <w:szCs w:val="22"/>
                  </w:rPr>
                  <w:t>Download</w:t>
                </w:r>
                <w:r w:rsidR="00386853">
                  <w:rPr>
                    <w:rStyle w:val="Hyperlink"/>
                    <w:rFonts w:asciiTheme="minorHAnsi" w:hAnsiTheme="minorHAnsi" w:cstheme="minorHAnsi"/>
                    <w:sz w:val="22"/>
                    <w:szCs w:val="22"/>
                  </w:rPr>
                  <w:fldChar w:fldCharType="end"/>
                </w:r>
                <w:r w:rsidRPr="00870DDF">
                  <w:rPr>
                    <w:rFonts w:asciiTheme="minorHAnsi" w:hAnsiTheme="minorHAnsi" w:cstheme="minorHAnsi"/>
                    <w:sz w:val="22"/>
                    <w:szCs w:val="22"/>
                  </w:rPr>
                  <w:t>.</w:t>
                </w:r>
                <w:commentRangeEnd w:id="0"/>
                <w:r w:rsidR="00386853">
                  <w:rPr>
                    <w:rStyle w:val="Kommentarzeichen"/>
                    <w:rFonts w:asciiTheme="minorHAnsi" w:eastAsiaTheme="minorHAnsi" w:hAnsiTheme="minorHAnsi" w:cstheme="minorBidi"/>
                    <w:lang w:val="de-DE" w:eastAsia="en-US"/>
                  </w:rPr>
                  <w:commentReference w:id="0"/>
                </w:r>
              </w:p>
            </w:sdtContent>
          </w:sdt>
          <w:p w14:paraId="0E0E8A74" w14:textId="77777777" w:rsidR="00A9158E" w:rsidRDefault="00A9158E" w:rsidP="00246C22">
            <w:pPr>
              <w:spacing w:before="120"/>
              <w:rPr>
                <w:iCs/>
              </w:rPr>
            </w:pPr>
          </w:p>
          <w:p w14:paraId="18C29078" w14:textId="085B4640" w:rsidR="00693CF7" w:rsidRDefault="00386853" w:rsidP="00246C22">
            <w:pPr>
              <w:spacing w:before="120"/>
              <w:rPr>
                <w:iCs/>
                <w:lang w:val="de-DE"/>
              </w:rPr>
            </w:pPr>
            <w:sdt>
              <w:sdtPr>
                <w:rPr>
                  <w:iCs/>
                </w:rPr>
                <w:alias w:val="Workshops"/>
                <w:tag w:val="Workshops"/>
                <w:id w:val="75718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158E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693CF7">
              <w:rPr>
                <w:iCs/>
                <w:lang w:val="de-DE"/>
              </w:rPr>
              <w:t xml:space="preserve">  Textpassus Workshops einfügen</w:t>
            </w:r>
          </w:p>
          <w:p w14:paraId="7B2D1B2A" w14:textId="77777777" w:rsidR="00693CF7" w:rsidRPr="00B8219D" w:rsidRDefault="00386853" w:rsidP="00246C22">
            <w:pPr>
              <w:spacing w:before="120"/>
              <w:rPr>
                <w:iCs/>
                <w:lang w:val="de-DE"/>
              </w:rPr>
            </w:pPr>
            <w:sdt>
              <w:sdtPr>
                <w:rPr>
                  <w:iCs/>
                </w:rPr>
                <w:alias w:val="OER"/>
                <w:tag w:val="OER"/>
                <w:id w:val="-57975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CF7">
                  <w:rPr>
                    <w:rFonts w:ascii="MS Gothic" w:eastAsia="MS Gothic" w:hAnsi="MS Gothic" w:hint="eastAsia"/>
                    <w:iCs/>
                    <w:lang w:val="de-DE"/>
                  </w:rPr>
                  <w:t>☐</w:t>
                </w:r>
              </w:sdtContent>
            </w:sdt>
            <w:r w:rsidR="00693CF7">
              <w:rPr>
                <w:iCs/>
                <w:lang w:val="de-DE"/>
              </w:rPr>
              <w:t xml:space="preserve">  Textpassus OER einfügen</w:t>
            </w:r>
          </w:p>
        </w:tc>
      </w:tr>
      <w:tr w:rsidR="00693CF7" w:rsidRPr="00A9396A" w14:paraId="6D753C73" w14:textId="77777777" w:rsidTr="00246C22">
        <w:tc>
          <w:tcPr>
            <w:tcW w:w="421" w:type="dxa"/>
            <w:vMerge/>
            <w:shd w:val="clear" w:color="auto" w:fill="FBE4D5" w:themeFill="accent2" w:themeFillTint="33"/>
          </w:tcPr>
          <w:p w14:paraId="760C3914" w14:textId="77777777" w:rsidR="00693CF7" w:rsidRPr="00A9396A" w:rsidRDefault="00693CF7" w:rsidP="00246C22">
            <w:pPr>
              <w:spacing w:before="80" w:after="80"/>
              <w:contextualSpacing/>
            </w:pPr>
          </w:p>
        </w:tc>
        <w:tc>
          <w:tcPr>
            <w:tcW w:w="567" w:type="dxa"/>
            <w:shd w:val="clear" w:color="auto" w:fill="FBE4D5" w:themeFill="accent2" w:themeFillTint="33"/>
          </w:tcPr>
          <w:p w14:paraId="4DF6A2DC" w14:textId="77777777" w:rsidR="00693CF7" w:rsidRPr="00A9396A" w:rsidRDefault="00693CF7" w:rsidP="00246C22">
            <w:pPr>
              <w:spacing w:before="80" w:after="80"/>
              <w:contextualSpacing/>
              <w:jc w:val="center"/>
            </w:pPr>
            <w:r>
              <w:t>13</w:t>
            </w:r>
          </w:p>
        </w:tc>
        <w:tc>
          <w:tcPr>
            <w:tcW w:w="4536" w:type="dxa"/>
            <w:shd w:val="clear" w:color="auto" w:fill="FBE4D5" w:themeFill="accent2" w:themeFillTint="33"/>
          </w:tcPr>
          <w:p w14:paraId="09D2AFA9" w14:textId="77777777" w:rsidR="00693CF7" w:rsidRDefault="00693CF7" w:rsidP="00246C22">
            <w:pPr>
              <w:spacing w:before="80" w:after="80"/>
              <w:contextualSpacing/>
            </w:pPr>
            <w:r w:rsidRPr="00A9396A">
              <w:rPr>
                <w:b/>
              </w:rPr>
              <w:t>Fächerbezug/Kompetenzdimension</w:t>
            </w:r>
            <w:r w:rsidRPr="00A9396A">
              <w:t xml:space="preserve"> </w:t>
            </w:r>
          </w:p>
          <w:p w14:paraId="72A9A2C9" w14:textId="77777777" w:rsidR="00693CF7" w:rsidRPr="00A9396A" w:rsidRDefault="00693CF7" w:rsidP="00246C22">
            <w:pPr>
              <w:spacing w:before="240"/>
              <w:rPr>
                <w:u w:val="single"/>
              </w:rPr>
            </w:pPr>
            <w:r w:rsidRPr="00A9396A">
              <w:rPr>
                <w:u w:val="single"/>
              </w:rPr>
              <w:t>Textpassus zu BNE und SDG:</w:t>
            </w:r>
          </w:p>
          <w:p w14:paraId="70D6E24B" w14:textId="77777777" w:rsidR="00693CF7" w:rsidRPr="003E1863" w:rsidRDefault="00693CF7" w:rsidP="00246C22">
            <w:p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 xml:space="preserve">Die Bildungsangebote der Verbraucherzentrale NRW fördern die (frühzeitige) Vermittlung von </w:t>
            </w:r>
            <w:r w:rsidRPr="003E1863">
              <w:rPr>
                <w:b/>
                <w:i/>
              </w:rPr>
              <w:t>Verbraucherbildung</w:t>
            </w:r>
            <w:r w:rsidRPr="003E1863">
              <w:rPr>
                <w:i/>
              </w:rPr>
              <w:t xml:space="preserve"> als wichtiger Schritt zur Stärkung der Verbraucherkompetenzen. Sie ermöglichen im Sinne einer </w:t>
            </w:r>
            <w:r w:rsidRPr="003E1863">
              <w:rPr>
                <w:b/>
                <w:i/>
              </w:rPr>
              <w:t>Bildung für nachhaltigen Entwicklung (BNE)</w:t>
            </w:r>
            <w:r w:rsidRPr="003E1863">
              <w:rPr>
                <w:i/>
              </w:rPr>
              <w:t xml:space="preserve"> Heranwachsenden, </w:t>
            </w:r>
          </w:p>
          <w:p w14:paraId="7EB43906" w14:textId="77777777" w:rsidR="00693CF7" w:rsidRPr="003E1863" w:rsidRDefault="00693CF7" w:rsidP="00693CF7">
            <w:pPr>
              <w:numPr>
                <w:ilvl w:val="0"/>
                <w:numId w:val="3"/>
              </w:num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>das eigene Verhalten zu reflektieren,</w:t>
            </w:r>
          </w:p>
          <w:p w14:paraId="62FC9D07" w14:textId="77777777" w:rsidR="00693CF7" w:rsidRPr="003E1863" w:rsidRDefault="00693CF7" w:rsidP="00693CF7">
            <w:pPr>
              <w:numPr>
                <w:ilvl w:val="0"/>
                <w:numId w:val="3"/>
              </w:num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>Verantwortung für das eigene Handeln zu übernehmen,</w:t>
            </w:r>
          </w:p>
          <w:p w14:paraId="10210D82" w14:textId="77777777" w:rsidR="00693CF7" w:rsidRPr="003E1863" w:rsidRDefault="00693CF7" w:rsidP="00693CF7">
            <w:pPr>
              <w:numPr>
                <w:ilvl w:val="0"/>
                <w:numId w:val="3"/>
              </w:num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>eigene Handlungsspielräume zu erkennen und Handlungskompetenz zu erwerben,</w:t>
            </w:r>
          </w:p>
          <w:p w14:paraId="5F0FE048" w14:textId="77777777" w:rsidR="00693CF7" w:rsidRPr="003E1863" w:rsidRDefault="00693CF7" w:rsidP="00693CF7">
            <w:pPr>
              <w:numPr>
                <w:ilvl w:val="0"/>
                <w:numId w:val="3"/>
              </w:num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>die ökonomischen, ökologischen und sozialen Folgen abzuschätzen und</w:t>
            </w:r>
          </w:p>
          <w:p w14:paraId="7F1C22DD" w14:textId="77777777" w:rsidR="00693CF7" w:rsidRDefault="00693CF7" w:rsidP="00693CF7">
            <w:pPr>
              <w:numPr>
                <w:ilvl w:val="0"/>
                <w:numId w:val="2"/>
              </w:num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>verantwortungsvolle, nachhaltige En</w:t>
            </w:r>
            <w:r>
              <w:rPr>
                <w:i/>
              </w:rPr>
              <w:t>tscheidungen treffen zu können.</w:t>
            </w:r>
          </w:p>
          <w:p w14:paraId="75726A06" w14:textId="77777777" w:rsidR="00693CF7" w:rsidRDefault="00693CF7" w:rsidP="00246C22">
            <w:pPr>
              <w:spacing w:before="80" w:after="80"/>
              <w:contextualSpacing/>
              <w:rPr>
                <w:i/>
              </w:rPr>
            </w:pPr>
          </w:p>
          <w:p w14:paraId="415A5E31" w14:textId="77777777" w:rsidR="00693CF7" w:rsidRPr="00A9396A" w:rsidRDefault="00693CF7" w:rsidP="00246C22">
            <w:pPr>
              <w:spacing w:before="80" w:after="80"/>
              <w:contextualSpacing/>
              <w:rPr>
                <w:i/>
              </w:rPr>
            </w:pPr>
            <w:r w:rsidRPr="003E1863">
              <w:rPr>
                <w:i/>
              </w:rPr>
              <w:t xml:space="preserve">Mit ihren Bildungsangeboten leistet die Verbraucherzentrale NRW einen Beitrag zur Umsetzung der </w:t>
            </w:r>
            <w:proofErr w:type="spellStart"/>
            <w:r w:rsidRPr="003E1863">
              <w:rPr>
                <w:b/>
                <w:i/>
              </w:rPr>
              <w:t>Sustainable</w:t>
            </w:r>
            <w:proofErr w:type="spellEnd"/>
            <w:r w:rsidRPr="003E1863">
              <w:rPr>
                <w:b/>
                <w:i/>
              </w:rPr>
              <w:t xml:space="preserve"> Development Goals (SDG)</w:t>
            </w:r>
            <w:r w:rsidRPr="003E1863">
              <w:rPr>
                <w:i/>
              </w:rPr>
              <w:t>, insbesondere von SDG 4 „Hochwertige Bildung“.</w:t>
            </w:r>
          </w:p>
        </w:tc>
        <w:tc>
          <w:tcPr>
            <w:tcW w:w="8505" w:type="dxa"/>
            <w:shd w:val="clear" w:color="auto" w:fill="FBE4D5" w:themeFill="accent2" w:themeFillTint="33"/>
          </w:tcPr>
          <w:sdt>
            <w:sdtPr>
              <w:rPr>
                <w:iCs/>
                <w:u w:val="words"/>
              </w:rPr>
              <w:alias w:val="Fächerbezug "/>
              <w:tag w:val="Fächerbezug "/>
              <w:id w:val="-909156271"/>
              <w:placeholder>
                <w:docPart w:val="93F9C3FE92164C308743E4CC380C86D5"/>
              </w:placeholder>
              <w:showingPlcHdr/>
            </w:sdtPr>
            <w:sdtEndPr/>
            <w:sdtContent>
              <w:p w14:paraId="42DC5AF0" w14:textId="321380C3" w:rsidR="00693CF7" w:rsidRPr="006A5BC2" w:rsidRDefault="00E361B0" w:rsidP="00246C22">
                <w:pPr>
                  <w:spacing w:before="120"/>
                  <w:jc w:val="both"/>
                  <w:rPr>
                    <w:iCs/>
                    <w:u w:val="words"/>
                  </w:rPr>
                </w:pPr>
                <w:r w:rsidRPr="00502DF6">
                  <w:rPr>
                    <w:rStyle w:val="Platzhaltertext"/>
                  </w:rPr>
                  <w:t xml:space="preserve">Klicken oder tippen Sie hier, um </w:t>
                </w:r>
                <w:r>
                  <w:rPr>
                    <w:rStyle w:val="Platzhaltertext"/>
                  </w:rPr>
                  <w:t>individuellen Text</w:t>
                </w:r>
                <w:r w:rsidRPr="00502DF6">
                  <w:rPr>
                    <w:rStyle w:val="Platzhaltertext"/>
                  </w:rPr>
                  <w:t xml:space="preserve"> einzugeben.</w:t>
                </w:r>
                <w:r>
                  <w:rPr>
                    <w:rStyle w:val="Platzhaltertext"/>
                  </w:rPr>
                  <w:t xml:space="preserve"> In diesem Bereich sind auch Formatierungen möglich, bspw. Anführungszeichen.</w:t>
                </w:r>
              </w:p>
            </w:sdtContent>
          </w:sdt>
          <w:p w14:paraId="1A997A90" w14:textId="77777777" w:rsidR="00693CF7" w:rsidRDefault="00693CF7" w:rsidP="00246C22">
            <w:pPr>
              <w:spacing w:before="120"/>
              <w:rPr>
                <w:iCs/>
              </w:rPr>
            </w:pPr>
          </w:p>
          <w:p w14:paraId="0CFFA3D5" w14:textId="77777777" w:rsidR="00693CF7" w:rsidRDefault="00693CF7" w:rsidP="00246C22">
            <w:pPr>
              <w:spacing w:before="120"/>
              <w:rPr>
                <w:iCs/>
              </w:rPr>
            </w:pPr>
            <w:r>
              <w:rPr>
                <w:iCs/>
              </w:rPr>
              <w:t>Bitte je nach Bedarf anklicken:</w:t>
            </w:r>
          </w:p>
          <w:p w14:paraId="463CDABA" w14:textId="77777777" w:rsidR="00693CF7" w:rsidRDefault="00693CF7" w:rsidP="00246C22">
            <w:pPr>
              <w:spacing w:before="120"/>
              <w:rPr>
                <w:iCs/>
              </w:rPr>
            </w:pPr>
          </w:p>
          <w:p w14:paraId="279FDBD3" w14:textId="77777777" w:rsidR="00693CF7" w:rsidRDefault="00386853" w:rsidP="00246C22">
            <w:pPr>
              <w:spacing w:before="120"/>
              <w:rPr>
                <w:iCs/>
                <w:lang w:val="de-DE"/>
              </w:rPr>
            </w:pPr>
            <w:sdt>
              <w:sdtPr>
                <w:rPr>
                  <w:iCs/>
                </w:rPr>
                <w:alias w:val="Medienkompetenz"/>
                <w:tag w:val="Medienkompetenz"/>
                <w:id w:val="-875392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CF7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693CF7">
              <w:rPr>
                <w:iCs/>
                <w:lang w:val="de-DE"/>
              </w:rPr>
              <w:t xml:space="preserve">  Textpassus Medienkompetenzen einfügen</w:t>
            </w:r>
          </w:p>
          <w:p w14:paraId="3AC107B7" w14:textId="1D175B25" w:rsidR="00693CF7" w:rsidRDefault="00386853" w:rsidP="00246C22">
            <w:pPr>
              <w:spacing w:before="80" w:after="80"/>
              <w:contextualSpacing/>
              <w:rPr>
                <w:iCs/>
                <w:lang w:val="de-DE"/>
              </w:rPr>
            </w:pPr>
            <w:sdt>
              <w:sdtPr>
                <w:rPr>
                  <w:iCs/>
                </w:rPr>
                <w:alias w:val="Rahmenvorgabe Verbraucherbildung"/>
                <w:tag w:val="Rahmenvorgabe Verbraucherbildung"/>
                <w:id w:val="9408772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158E">
                  <w:rPr>
                    <w:rFonts w:ascii="MS Gothic" w:eastAsia="MS Gothic" w:hAnsi="MS Gothic" w:hint="eastAsia"/>
                    <w:iCs/>
                  </w:rPr>
                  <w:t>☒</w:t>
                </w:r>
              </w:sdtContent>
            </w:sdt>
            <w:r w:rsidR="00693CF7">
              <w:rPr>
                <w:iCs/>
                <w:lang w:val="de-DE"/>
              </w:rPr>
              <w:t xml:space="preserve">  Textpassus Rahmenvorgabe Verbraucherbildung einfügen</w:t>
            </w:r>
          </w:p>
          <w:p w14:paraId="1A51DE0F" w14:textId="77777777" w:rsidR="00693CF7" w:rsidRDefault="00386853" w:rsidP="00246C22">
            <w:pPr>
              <w:spacing w:before="120"/>
              <w:rPr>
                <w:iCs/>
                <w:lang w:val="de-DE"/>
              </w:rPr>
            </w:pPr>
            <w:sdt>
              <w:sdtPr>
                <w:rPr>
                  <w:iCs/>
                </w:rPr>
                <w:alias w:val="BNE/SDG"/>
                <w:id w:val="9838988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CF7">
                  <w:rPr>
                    <w:rFonts w:ascii="MS Gothic" w:eastAsia="MS Gothic" w:hAnsi="MS Gothic" w:hint="eastAsia"/>
                    <w:iCs/>
                  </w:rPr>
                  <w:t>☒</w:t>
                </w:r>
              </w:sdtContent>
            </w:sdt>
            <w:r w:rsidR="00693CF7">
              <w:rPr>
                <w:iCs/>
                <w:lang w:val="de-DE"/>
              </w:rPr>
              <w:t xml:space="preserve">  Textpassus BNE und SDG einfügen</w:t>
            </w:r>
          </w:p>
          <w:p w14:paraId="51C0B27A" w14:textId="77777777" w:rsidR="00693CF7" w:rsidRPr="00D14CEF" w:rsidRDefault="00693CF7" w:rsidP="00246C22">
            <w:pPr>
              <w:spacing w:before="80" w:after="80"/>
              <w:contextualSpacing/>
              <w:rPr>
                <w:iCs/>
              </w:rPr>
            </w:pPr>
          </w:p>
          <w:p w14:paraId="688BC1AB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</w:p>
          <w:p w14:paraId="5491A4AC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</w:p>
          <w:p w14:paraId="7267355F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  <w:r>
              <w:rPr>
                <w:iCs/>
              </w:rPr>
              <w:t>Werden weitere SDGs (neben Ziel 4 „Hochwertige Bildung) angesprochen?</w:t>
            </w:r>
          </w:p>
          <w:p w14:paraId="7C776403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</w:p>
          <w:sdt>
            <w:sdtPr>
              <w:rPr>
                <w:iCs/>
              </w:rPr>
              <w:alias w:val="Weitere SDG"/>
              <w:tag w:val="Weitere SDG"/>
              <w:id w:val="-1217276813"/>
              <w:comboBox>
                <w:listItem w:value="Wählen Sie ein Element aus."/>
                <w:listItem w:displayText="Ziel 6: Sauberes Wasser" w:value="Ziel 6: Sauberes Wasser"/>
                <w:listItem w:displayText="Ziel 7: Bezahlbare und erneuerbare Energie" w:value="Ziel 7: Bezahlbare und erneuerbare Energie"/>
                <w:listItem w:displayText="Ziel 12: Verantwortungsvoller Konsum" w:value="Ziel 12: Verantwortungsvoller Konsum"/>
                <w:listItem w:displayText="Ziel 13: Maßnahmen zum Klimaschutz" w:value="Ziel 13: Maßnahmen zum Klimaschutz"/>
                <w:listItem w:displayText="Ziel 14: Leben unter Wasser" w:value="Ziel 14: Leben unter Wasser"/>
              </w:comboBox>
            </w:sdtPr>
            <w:sdtEndPr/>
            <w:sdtContent>
              <w:p w14:paraId="0B44B384" w14:textId="33A42094" w:rsidR="00693CF7" w:rsidRDefault="00C358DE" w:rsidP="00246C22">
                <w:pPr>
                  <w:spacing w:before="80" w:after="80"/>
                  <w:contextualSpacing/>
                  <w:rPr>
                    <w:iCs/>
                  </w:rPr>
                </w:pPr>
                <w:r>
                  <w:rPr>
                    <w:iCs/>
                  </w:rPr>
                  <w:t>Ziel 3</w:t>
                </w:r>
                <w:r w:rsidR="00693CF7">
                  <w:rPr>
                    <w:iCs/>
                  </w:rPr>
                  <w:t xml:space="preserve">: </w:t>
                </w:r>
                <w:r>
                  <w:rPr>
                    <w:iCs/>
                  </w:rPr>
                  <w:t>Gesundheit und Wohlergehen</w:t>
                </w:r>
              </w:p>
            </w:sdtContent>
          </w:sdt>
          <w:p w14:paraId="65A77C22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  <w:r w:rsidRPr="0042217F">
              <w:rPr>
                <w:iCs/>
              </w:rPr>
              <w:t xml:space="preserve"> </w:t>
            </w:r>
          </w:p>
          <w:p w14:paraId="28856B04" w14:textId="77777777" w:rsidR="00780D05" w:rsidRPr="00780D05" w:rsidRDefault="00780D05" w:rsidP="00780D05">
            <w:pPr>
              <w:spacing w:before="80" w:after="80"/>
              <w:contextualSpacing/>
              <w:rPr>
                <w:iCs/>
              </w:rPr>
            </w:pPr>
            <w:r w:rsidRPr="00780D05">
              <w:rPr>
                <w:iCs/>
              </w:rPr>
              <w:t xml:space="preserve">Mit ihren Bildungsangeboten leistet die Verbraucherzentrale NRW einen Beitrag zur Umsetzung der </w:t>
            </w:r>
            <w:proofErr w:type="spellStart"/>
            <w:r w:rsidRPr="00780D05">
              <w:rPr>
                <w:iCs/>
              </w:rPr>
              <w:t>Sustainable</w:t>
            </w:r>
            <w:proofErr w:type="spellEnd"/>
            <w:r w:rsidRPr="00780D05">
              <w:rPr>
                <w:iCs/>
              </w:rPr>
              <w:t xml:space="preserve"> Development Goals (SDG), insbesondere von SDG 4 „Hochwertige Bildung“.</w:t>
            </w:r>
          </w:p>
          <w:p w14:paraId="6552127F" w14:textId="1BE62DD9" w:rsidR="00693CF7" w:rsidRDefault="00780D05" w:rsidP="00780D05">
            <w:pPr>
              <w:spacing w:before="80" w:after="80"/>
              <w:contextualSpacing/>
              <w:rPr>
                <w:iCs/>
              </w:rPr>
            </w:pPr>
            <w:r w:rsidRPr="00780D05">
              <w:rPr>
                <w:iCs/>
              </w:rPr>
              <w:t>Dieses Angebot unte</w:t>
            </w:r>
            <w:r w:rsidR="00C358DE">
              <w:rPr>
                <w:iCs/>
              </w:rPr>
              <w:t>rstützt die Umsetzung des SDG 3</w:t>
            </w:r>
            <w:r w:rsidRPr="00780D05">
              <w:rPr>
                <w:iCs/>
              </w:rPr>
              <w:t xml:space="preserve"> „</w:t>
            </w:r>
            <w:r w:rsidR="00C358DE">
              <w:rPr>
                <w:iCs/>
              </w:rPr>
              <w:t>Gesundheit und Wohlergehen</w:t>
            </w:r>
            <w:r w:rsidRPr="00780D05">
              <w:rPr>
                <w:iCs/>
              </w:rPr>
              <w:t>“</w:t>
            </w:r>
            <w:r w:rsidR="00C358DE">
              <w:rPr>
                <w:iCs/>
              </w:rPr>
              <w:t>.</w:t>
            </w:r>
          </w:p>
          <w:p w14:paraId="189C6C6E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</w:p>
          <w:p w14:paraId="43F866B7" w14:textId="77777777" w:rsidR="00693CF7" w:rsidRDefault="00693CF7" w:rsidP="00246C22">
            <w:pPr>
              <w:spacing w:before="80" w:after="80"/>
              <w:contextualSpacing/>
              <w:rPr>
                <w:iCs/>
              </w:rPr>
            </w:pPr>
            <w:r w:rsidRPr="00262528">
              <w:rPr>
                <w:iCs/>
                <w:highlight w:val="yellow"/>
              </w:rPr>
              <w:t>HEIKO: BITTE AN DIE ICONS DENKEN!</w:t>
            </w:r>
          </w:p>
          <w:p w14:paraId="5E333496" w14:textId="5C870EA4" w:rsidR="00693CF7" w:rsidRPr="0042217F" w:rsidRDefault="00693CF7" w:rsidP="00246C22">
            <w:pPr>
              <w:spacing w:before="80" w:after="80"/>
              <w:contextualSpacing/>
              <w:rPr>
                <w:iCs/>
              </w:rPr>
            </w:pPr>
            <w:r w:rsidRPr="00262528">
              <w:rPr>
                <w:iCs/>
                <w:noProof/>
              </w:rPr>
              <w:drawing>
                <wp:inline distT="0" distB="0" distL="0" distR="0" wp14:anchorId="277EB7B7" wp14:editId="435AB0AF">
                  <wp:extent cx="745934" cy="742070"/>
                  <wp:effectExtent l="0" t="0" r="0" b="127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65" cy="76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3CF7" w:rsidRPr="00A9396A" w14:paraId="3134710F" w14:textId="77777777" w:rsidTr="00246C22">
        <w:tc>
          <w:tcPr>
            <w:tcW w:w="421" w:type="dxa"/>
            <w:vMerge/>
            <w:shd w:val="clear" w:color="auto" w:fill="FBE4D5" w:themeFill="accent2" w:themeFillTint="33"/>
          </w:tcPr>
          <w:p w14:paraId="459CFF70" w14:textId="77777777" w:rsidR="00693CF7" w:rsidRPr="00A9396A" w:rsidRDefault="00693CF7" w:rsidP="00246C22">
            <w:pPr>
              <w:spacing w:before="80" w:after="80"/>
              <w:contextualSpacing/>
            </w:pPr>
          </w:p>
        </w:tc>
        <w:tc>
          <w:tcPr>
            <w:tcW w:w="567" w:type="dxa"/>
            <w:shd w:val="clear" w:color="auto" w:fill="FBE4D5" w:themeFill="accent2" w:themeFillTint="33"/>
          </w:tcPr>
          <w:p w14:paraId="330048AD" w14:textId="77777777" w:rsidR="00693CF7" w:rsidRPr="00A9396A" w:rsidRDefault="00693CF7" w:rsidP="00246C22">
            <w:pPr>
              <w:spacing w:before="80" w:after="80"/>
              <w:contextualSpacing/>
              <w:jc w:val="center"/>
            </w:pPr>
            <w:r>
              <w:t>14</w:t>
            </w:r>
          </w:p>
        </w:tc>
        <w:tc>
          <w:tcPr>
            <w:tcW w:w="4536" w:type="dxa"/>
            <w:shd w:val="clear" w:color="auto" w:fill="FBE4D5" w:themeFill="accent2" w:themeFillTint="33"/>
          </w:tcPr>
          <w:p w14:paraId="2CF0D849" w14:textId="77777777" w:rsidR="00693CF7" w:rsidRDefault="00693CF7" w:rsidP="00246C22">
            <w:pPr>
              <w:spacing w:before="80" w:after="80"/>
              <w:contextualSpacing/>
            </w:pPr>
            <w:r>
              <w:rPr>
                <w:b/>
              </w:rPr>
              <w:t>Ergänzende Angebote</w:t>
            </w:r>
          </w:p>
          <w:p w14:paraId="2EA62E47" w14:textId="77777777" w:rsidR="00693CF7" w:rsidRPr="00A9396A" w:rsidRDefault="00693CF7" w:rsidP="00246C22">
            <w:pPr>
              <w:spacing w:before="80" w:after="80"/>
              <w:contextualSpacing/>
              <w:rPr>
                <w:b/>
              </w:rPr>
            </w:pPr>
            <w:r w:rsidRPr="00A9396A">
              <w:t xml:space="preserve">Anregungen für die Nachbereitung: Themenvorschläge, Materialhinweise, Verweise </w:t>
            </w:r>
            <w:r w:rsidRPr="00A9396A">
              <w:lastRenderedPageBreak/>
              <w:t>auf andere VZ-Angebote, max. 2-3 Hinweise</w:t>
            </w:r>
            <w:r>
              <w:t>, mit Verlinkungen</w:t>
            </w:r>
          </w:p>
        </w:tc>
        <w:tc>
          <w:tcPr>
            <w:tcW w:w="8505" w:type="dxa"/>
            <w:shd w:val="clear" w:color="auto" w:fill="FBE4D5" w:themeFill="accent2" w:themeFillTint="33"/>
          </w:tcPr>
          <w:p w14:paraId="6FFA71FC" w14:textId="195540EB" w:rsidR="00870DDF" w:rsidRPr="005E077E" w:rsidRDefault="00386853" w:rsidP="00870DDF">
            <w:pPr>
              <w:spacing w:before="80" w:after="80"/>
              <w:rPr>
                <w:iCs/>
                <w:lang w:val="de-DE" w:eastAsia="en-US"/>
              </w:rPr>
            </w:pPr>
            <w:sdt>
              <w:sdtPr>
                <w:rPr>
                  <w:iCs/>
                </w:rPr>
                <w:alias w:val="Nachbereitung"/>
                <w:tag w:val="Nachbereitung"/>
                <w:id w:val="-908451636"/>
              </w:sdtPr>
              <w:sdtEndPr/>
              <w:sdtContent>
                <w:r w:rsidR="00870DDF" w:rsidRPr="005E077E">
                  <w:rPr>
                    <w:rStyle w:val="Fett"/>
                    <w:rFonts w:cstheme="minorHAnsi"/>
                  </w:rPr>
                  <w:t xml:space="preserve"> Weitere Informationen rund um </w:t>
                </w:r>
                <w:proofErr w:type="spellStart"/>
                <w:r w:rsidR="00870DDF" w:rsidRPr="005E077E">
                  <w:rPr>
                    <w:rStyle w:val="Fett"/>
                    <w:rFonts w:cstheme="minorHAnsi"/>
                  </w:rPr>
                  <w:t>Folat</w:t>
                </w:r>
                <w:proofErr w:type="spellEnd"/>
                <w:r w:rsidR="00870DDF" w:rsidRPr="005E077E">
                  <w:rPr>
                    <w:rStyle w:val="Fett"/>
                    <w:rFonts w:cstheme="minorHAnsi"/>
                  </w:rPr>
                  <w:t xml:space="preserve"> und Folsäure stehen zur Verfügung</w:t>
                </w:r>
              </w:sdtContent>
            </w:sdt>
            <w:r w:rsidR="00870DDF" w:rsidRPr="005E077E">
              <w:rPr>
                <w:rStyle w:val="Fett"/>
                <w:rFonts w:cstheme="minorHAnsi"/>
              </w:rPr>
              <w:t>:</w:t>
            </w:r>
          </w:p>
          <w:p w14:paraId="75F3C8A7" w14:textId="77777777" w:rsidR="00870DDF" w:rsidRPr="00870DDF" w:rsidRDefault="00386853" w:rsidP="00870DDF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tgtFrame="_blank" w:history="1">
              <w:r w:rsidR="00870DDF" w:rsidRPr="00870DD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Folsäure-Produkte – wann sind sie nützlich?</w:t>
              </w:r>
            </w:hyperlink>
          </w:p>
          <w:p w14:paraId="2465B577" w14:textId="77777777" w:rsidR="00870DDF" w:rsidRPr="00870DDF" w:rsidRDefault="00386853" w:rsidP="00870DDF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tgtFrame="_blank" w:history="1">
              <w:r w:rsidR="00870DDF" w:rsidRPr="00870DD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Jod, Folsäure, Eisen und Co - welche Nahrungsergänzungen brauchen Schwangere? </w:t>
              </w:r>
            </w:hyperlink>
          </w:p>
          <w:p w14:paraId="1249B86A" w14:textId="77777777" w:rsidR="00693CF7" w:rsidRPr="0013401D" w:rsidRDefault="00693CF7" w:rsidP="00246C22">
            <w:pPr>
              <w:spacing w:before="80" w:after="80"/>
              <w:contextualSpacing/>
              <w:rPr>
                <w:iCs/>
                <w:lang w:val="de-DE"/>
              </w:rPr>
            </w:pPr>
          </w:p>
        </w:tc>
      </w:tr>
    </w:tbl>
    <w:p w14:paraId="670D6836" w14:textId="77777777" w:rsidR="00693CF7" w:rsidRDefault="00693CF7" w:rsidP="00693CF7"/>
    <w:p w14:paraId="0863DC74" w14:textId="77777777" w:rsidR="00693CF7" w:rsidRDefault="00693CF7" w:rsidP="00693CF7"/>
    <w:p w14:paraId="7A0CF2C7" w14:textId="77777777" w:rsidR="00693CF7" w:rsidRDefault="00693CF7" w:rsidP="00693CF7"/>
    <w:p w14:paraId="5DCAB5AD" w14:textId="77777777" w:rsidR="00693CF7" w:rsidRDefault="00693CF7" w:rsidP="00693CF7"/>
    <w:p w14:paraId="44A89194" w14:textId="77777777" w:rsidR="00693CF7" w:rsidRDefault="00693CF7" w:rsidP="00693CF7"/>
    <w:tbl>
      <w:tblPr>
        <w:tblStyle w:val="Tabellenraster13"/>
        <w:tblpPr w:leftFromText="141" w:rightFromText="141" w:vertAnchor="text" w:horzAnchor="margin" w:tblpY="347"/>
        <w:tblW w:w="14029" w:type="dxa"/>
        <w:tblLayout w:type="fixed"/>
        <w:tblLook w:val="04A0" w:firstRow="1" w:lastRow="0" w:firstColumn="1" w:lastColumn="0" w:noHBand="0" w:noVBand="1"/>
      </w:tblPr>
      <w:tblGrid>
        <w:gridCol w:w="421"/>
        <w:gridCol w:w="567"/>
        <w:gridCol w:w="4536"/>
        <w:gridCol w:w="8505"/>
      </w:tblGrid>
      <w:tr w:rsidR="00693CF7" w:rsidRPr="00181D77" w14:paraId="5A9DF74B" w14:textId="77777777" w:rsidTr="00693CF7">
        <w:tc>
          <w:tcPr>
            <w:tcW w:w="421" w:type="dxa"/>
            <w:vMerge w:val="restart"/>
            <w:shd w:val="clear" w:color="auto" w:fill="D5DCE4" w:themeFill="text2" w:themeFillTint="33"/>
            <w:textDirection w:val="btLr"/>
          </w:tcPr>
          <w:p w14:paraId="11E5AB8B" w14:textId="77777777" w:rsidR="00693CF7" w:rsidRPr="00181D77" w:rsidRDefault="00693CF7" w:rsidP="00246C22">
            <w:pPr>
              <w:spacing w:before="80" w:after="80"/>
              <w:ind w:left="113" w:right="113"/>
              <w:contextualSpacing/>
              <w:jc w:val="center"/>
              <w:rPr>
                <w:b/>
              </w:rPr>
            </w:pPr>
            <w:r w:rsidRPr="00181D77">
              <w:rPr>
                <w:b/>
              </w:rPr>
              <w:t>Optional</w:t>
            </w:r>
          </w:p>
          <w:p w14:paraId="32F29FA1" w14:textId="77777777" w:rsidR="00693CF7" w:rsidRPr="00181D77" w:rsidRDefault="00693CF7" w:rsidP="00246C22">
            <w:pPr>
              <w:spacing w:before="80" w:after="80"/>
              <w:ind w:left="113" w:right="113"/>
              <w:contextualSpacing/>
            </w:pPr>
          </w:p>
          <w:p w14:paraId="20E2BCCE" w14:textId="77777777" w:rsidR="00693CF7" w:rsidRPr="00181D77" w:rsidRDefault="00693CF7" w:rsidP="00246C22">
            <w:pPr>
              <w:spacing w:before="80" w:after="80"/>
              <w:ind w:left="113" w:right="113"/>
              <w:contextualSpacing/>
            </w:pPr>
            <w:r w:rsidRPr="00181D77">
              <w:t>Optional</w:t>
            </w:r>
            <w:r>
              <w:t>666</w:t>
            </w:r>
          </w:p>
        </w:tc>
        <w:tc>
          <w:tcPr>
            <w:tcW w:w="567" w:type="dxa"/>
            <w:shd w:val="clear" w:color="auto" w:fill="D5DCE4" w:themeFill="text2" w:themeFillTint="33"/>
          </w:tcPr>
          <w:p w14:paraId="3571F218" w14:textId="77777777" w:rsidR="00693CF7" w:rsidRPr="00181D77" w:rsidRDefault="00693CF7" w:rsidP="00246C22">
            <w:pPr>
              <w:spacing w:before="80" w:after="80"/>
              <w:contextualSpacing/>
              <w:jc w:val="center"/>
            </w:pPr>
            <w:r>
              <w:t>16</w:t>
            </w:r>
          </w:p>
        </w:tc>
        <w:tc>
          <w:tcPr>
            <w:tcW w:w="4536" w:type="dxa"/>
            <w:shd w:val="clear" w:color="auto" w:fill="D5DCE4" w:themeFill="text2" w:themeFillTint="33"/>
          </w:tcPr>
          <w:p w14:paraId="6F615297" w14:textId="77777777" w:rsidR="00693CF7" w:rsidRDefault="00693CF7" w:rsidP="00246C22">
            <w:pPr>
              <w:spacing w:before="80" w:after="80"/>
              <w:contextualSpacing/>
            </w:pPr>
            <w:r w:rsidRPr="00181D77">
              <w:rPr>
                <w:b/>
              </w:rPr>
              <w:t>Gruppengröße</w:t>
            </w:r>
            <w:r w:rsidRPr="00181D77">
              <w:t xml:space="preserve"> </w:t>
            </w:r>
          </w:p>
          <w:p w14:paraId="03AA5CD3" w14:textId="77777777" w:rsidR="00693CF7" w:rsidRPr="00181D77" w:rsidRDefault="00693CF7" w:rsidP="00246C22">
            <w:pPr>
              <w:spacing w:before="80" w:after="80"/>
              <w:contextualSpacing/>
              <w:rPr>
                <w:b/>
              </w:rPr>
            </w:pPr>
          </w:p>
        </w:tc>
        <w:sdt>
          <w:sdtPr>
            <w:alias w:val="Gruppengröße"/>
            <w:tag w:val="Gruppengröße"/>
            <w:id w:val="816383332"/>
            <w:showingPlcHdr/>
            <w:text/>
          </w:sdtPr>
          <w:sdtEndPr/>
          <w:sdtContent>
            <w:tc>
              <w:tcPr>
                <w:tcW w:w="8505" w:type="dxa"/>
                <w:shd w:val="clear" w:color="auto" w:fill="D5DCE4" w:themeFill="text2" w:themeFillTint="33"/>
              </w:tcPr>
              <w:p w14:paraId="39B7C8C5" w14:textId="77777777" w:rsidR="00693CF7" w:rsidRPr="00181D77" w:rsidRDefault="00693CF7" w:rsidP="00246C22">
                <w:pPr>
                  <w:spacing w:before="80" w:after="80"/>
                  <w:contextualSpacing/>
                  <w:rPr>
                    <w:i/>
                  </w:rPr>
                </w:pPr>
                <w:r w:rsidRPr="00502DF6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3CF7" w:rsidRPr="00181D77" w14:paraId="5685E3B5" w14:textId="77777777" w:rsidTr="00693CF7">
        <w:tc>
          <w:tcPr>
            <w:tcW w:w="421" w:type="dxa"/>
            <w:vMerge/>
            <w:shd w:val="clear" w:color="auto" w:fill="D5DCE4" w:themeFill="text2" w:themeFillTint="33"/>
          </w:tcPr>
          <w:p w14:paraId="7924EE41" w14:textId="77777777" w:rsidR="00693CF7" w:rsidRPr="00181D77" w:rsidRDefault="00693CF7" w:rsidP="00246C22">
            <w:pPr>
              <w:spacing w:before="80" w:after="80"/>
              <w:contextualSpacing/>
            </w:pPr>
          </w:p>
        </w:tc>
        <w:tc>
          <w:tcPr>
            <w:tcW w:w="567" w:type="dxa"/>
            <w:shd w:val="clear" w:color="auto" w:fill="D5DCE4" w:themeFill="text2" w:themeFillTint="33"/>
          </w:tcPr>
          <w:p w14:paraId="18D5370A" w14:textId="77777777" w:rsidR="00693CF7" w:rsidRPr="00181D77" w:rsidRDefault="00693CF7" w:rsidP="00246C22">
            <w:pPr>
              <w:spacing w:before="80" w:after="80"/>
              <w:contextualSpacing/>
              <w:jc w:val="center"/>
            </w:pPr>
            <w:r>
              <w:t>17</w:t>
            </w:r>
          </w:p>
        </w:tc>
        <w:tc>
          <w:tcPr>
            <w:tcW w:w="4536" w:type="dxa"/>
            <w:shd w:val="clear" w:color="auto" w:fill="D5DCE4" w:themeFill="text2" w:themeFillTint="33"/>
          </w:tcPr>
          <w:p w14:paraId="46AD4530" w14:textId="77777777" w:rsidR="00693CF7" w:rsidRDefault="00693CF7" w:rsidP="00246C22">
            <w:pPr>
              <w:spacing w:before="80" w:after="80"/>
              <w:contextualSpacing/>
            </w:pPr>
            <w:r w:rsidRPr="00181D77">
              <w:rPr>
                <w:b/>
              </w:rPr>
              <w:t>Fördermittelgeber/ Kooperationspartner</w:t>
            </w:r>
            <w:r w:rsidRPr="00181D77">
              <w:t xml:space="preserve"> </w:t>
            </w:r>
          </w:p>
          <w:p w14:paraId="00441204" w14:textId="77777777" w:rsidR="00693CF7" w:rsidRPr="00181D77" w:rsidRDefault="00693CF7" w:rsidP="00246C22">
            <w:pPr>
              <w:spacing w:before="80" w:after="80"/>
              <w:contextualSpacing/>
              <w:rPr>
                <w:b/>
              </w:rPr>
            </w:pPr>
            <w:r w:rsidRPr="00181D77">
              <w:t>Sofern zutreffend bzw. sofern die Angabe für Externe sichtbar sein muss, Logos</w:t>
            </w:r>
          </w:p>
        </w:tc>
        <w:tc>
          <w:tcPr>
            <w:tcW w:w="8505" w:type="dxa"/>
            <w:shd w:val="clear" w:color="auto" w:fill="D5DCE4" w:themeFill="text2" w:themeFillTint="33"/>
          </w:tcPr>
          <w:sdt>
            <w:sdtPr>
              <w:rPr>
                <w:highlight w:val="yellow"/>
              </w:rPr>
              <w:alias w:val="Fördermittelgeber"/>
              <w:tag w:val="Fördermittelgeber"/>
              <w:id w:val="-792288234"/>
              <w:showingPlcHdr/>
              <w:text/>
            </w:sdtPr>
            <w:sdtEndPr/>
            <w:sdtContent>
              <w:p w14:paraId="4E73D32F" w14:textId="32EFDD2A" w:rsidR="00693CF7" w:rsidRDefault="00E361B0" w:rsidP="00246C22">
                <w:pPr>
                  <w:spacing w:before="80" w:after="80"/>
                  <w:contextualSpacing/>
                </w:pPr>
                <w:r w:rsidRPr="00502DF6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sdt>
            <w:sdtPr>
              <w:alias w:val="Logo"/>
              <w:tag w:val="Logo"/>
              <w:id w:val="1898859994"/>
              <w:showingPlcHdr/>
              <w:picture/>
            </w:sdtPr>
            <w:sdtEndPr/>
            <w:sdtContent>
              <w:p w14:paraId="4C79809A" w14:textId="72868FEC" w:rsidR="00693CF7" w:rsidRDefault="00E361B0" w:rsidP="00246C22">
                <w:pPr>
                  <w:spacing w:before="80" w:after="80"/>
                  <w:contextualSpacing/>
                  <w:jc w:val="both"/>
                </w:pPr>
                <w:r>
                  <w:rPr>
                    <w:noProof/>
                  </w:rPr>
                  <w:drawing>
                    <wp:inline distT="0" distB="0" distL="0" distR="0" wp14:anchorId="7FA9488C" wp14:editId="4136E89C">
                      <wp:extent cx="1524000" cy="1524000"/>
                      <wp:effectExtent l="0" t="0" r="0" b="0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C476397" w14:textId="77777777" w:rsidR="00693CF7" w:rsidRDefault="00693CF7" w:rsidP="00246C22">
            <w:pPr>
              <w:spacing w:before="80" w:after="80"/>
              <w:contextualSpacing/>
              <w:jc w:val="both"/>
            </w:pPr>
          </w:p>
          <w:sdt>
            <w:sdtPr>
              <w:alias w:val="Logo"/>
              <w:tag w:val="Logo"/>
              <w:id w:val="1545483400"/>
              <w:showingPlcHdr/>
              <w:picture/>
            </w:sdtPr>
            <w:sdtEndPr/>
            <w:sdtContent>
              <w:p w14:paraId="09C49B49" w14:textId="27BD4D77" w:rsidR="00693CF7" w:rsidRPr="00181D77" w:rsidRDefault="00E361B0" w:rsidP="00246C22">
                <w:pPr>
                  <w:spacing w:before="80" w:after="80"/>
                  <w:contextualSpacing/>
                  <w:jc w:val="both"/>
                </w:pPr>
                <w:r>
                  <w:rPr>
                    <w:noProof/>
                  </w:rPr>
                  <w:drawing>
                    <wp:inline distT="0" distB="0" distL="0" distR="0" wp14:anchorId="469214BD" wp14:editId="7DEA7CA9">
                      <wp:extent cx="1524000" cy="1524000"/>
                      <wp:effectExtent l="0" t="0" r="0" b="0"/>
                      <wp:docPr id="3" name="Bild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693CF7" w:rsidRPr="00181D77" w14:paraId="5248D3A3" w14:textId="77777777" w:rsidTr="00693CF7">
        <w:tc>
          <w:tcPr>
            <w:tcW w:w="421" w:type="dxa"/>
            <w:vMerge/>
            <w:shd w:val="clear" w:color="auto" w:fill="D5DCE4" w:themeFill="text2" w:themeFillTint="33"/>
          </w:tcPr>
          <w:p w14:paraId="697D8CB0" w14:textId="77777777" w:rsidR="00693CF7" w:rsidRPr="00181D77" w:rsidRDefault="00693CF7" w:rsidP="00246C22">
            <w:pPr>
              <w:spacing w:before="80" w:after="80"/>
              <w:contextualSpacing/>
            </w:pPr>
          </w:p>
        </w:tc>
        <w:tc>
          <w:tcPr>
            <w:tcW w:w="567" w:type="dxa"/>
            <w:shd w:val="clear" w:color="auto" w:fill="D5DCE4" w:themeFill="text2" w:themeFillTint="33"/>
          </w:tcPr>
          <w:p w14:paraId="108B3866" w14:textId="77777777" w:rsidR="00693CF7" w:rsidRPr="00181D77" w:rsidRDefault="00693CF7" w:rsidP="00246C22">
            <w:pPr>
              <w:spacing w:before="80" w:after="80"/>
              <w:contextualSpacing/>
              <w:jc w:val="center"/>
            </w:pPr>
            <w:r>
              <w:t>18</w:t>
            </w:r>
          </w:p>
        </w:tc>
        <w:tc>
          <w:tcPr>
            <w:tcW w:w="4536" w:type="dxa"/>
            <w:shd w:val="clear" w:color="auto" w:fill="D5DCE4" w:themeFill="text2" w:themeFillTint="33"/>
          </w:tcPr>
          <w:p w14:paraId="47FF4937" w14:textId="77777777" w:rsidR="00693CF7" w:rsidRDefault="00693CF7" w:rsidP="00246C22">
            <w:pPr>
              <w:spacing w:before="80" w:after="80"/>
              <w:contextualSpacing/>
              <w:rPr>
                <w:b/>
              </w:rPr>
            </w:pPr>
            <w:r w:rsidRPr="00181D77">
              <w:rPr>
                <w:b/>
              </w:rPr>
              <w:t>Einsatzmöglichkeiten/ Anlässe</w:t>
            </w:r>
          </w:p>
          <w:p w14:paraId="27A8AA9C" w14:textId="77777777" w:rsidR="00693CF7" w:rsidRPr="00181D77" w:rsidRDefault="00693CF7" w:rsidP="00246C22">
            <w:pPr>
              <w:spacing w:before="80" w:after="80"/>
              <w:contextualSpacing/>
              <w:rPr>
                <w:b/>
              </w:rPr>
            </w:pPr>
            <w:r w:rsidRPr="00181D77">
              <w:lastRenderedPageBreak/>
              <w:t>z.B. Projekt-/Aktionstage, Tag des Wassers, …</w:t>
            </w:r>
          </w:p>
        </w:tc>
        <w:sdt>
          <w:sdtPr>
            <w:alias w:val="Anlässe"/>
            <w:tag w:val="Anlässe"/>
            <w:id w:val="-431130652"/>
            <w:text/>
          </w:sdtPr>
          <w:sdtEndPr/>
          <w:sdtContent>
            <w:tc>
              <w:tcPr>
                <w:tcW w:w="8505" w:type="dxa"/>
                <w:shd w:val="clear" w:color="auto" w:fill="D5DCE4" w:themeFill="text2" w:themeFillTint="33"/>
              </w:tcPr>
              <w:p w14:paraId="0CA5DE2B" w14:textId="77777777" w:rsidR="00693CF7" w:rsidRPr="00181D77" w:rsidRDefault="00693CF7" w:rsidP="00246C22">
                <w:pPr>
                  <w:spacing w:before="80" w:after="80"/>
                  <w:contextualSpacing/>
                </w:pPr>
                <w:r>
                  <w:t>Projekt- und Aktionstage, als Teil einer AG, Tag der offenen Tür</w:t>
                </w:r>
              </w:p>
            </w:tc>
          </w:sdtContent>
        </w:sdt>
      </w:tr>
      <w:tr w:rsidR="00693CF7" w:rsidRPr="00181D77" w14:paraId="192DBF4C" w14:textId="77777777" w:rsidTr="00693CF7">
        <w:tc>
          <w:tcPr>
            <w:tcW w:w="421" w:type="dxa"/>
            <w:vMerge/>
            <w:shd w:val="clear" w:color="auto" w:fill="D5DCE4" w:themeFill="text2" w:themeFillTint="33"/>
          </w:tcPr>
          <w:p w14:paraId="4EEC0103" w14:textId="77777777" w:rsidR="00693CF7" w:rsidRPr="00181D77" w:rsidRDefault="00693CF7" w:rsidP="00246C22">
            <w:pPr>
              <w:spacing w:before="80" w:after="80"/>
              <w:contextualSpacing/>
            </w:pPr>
          </w:p>
        </w:tc>
        <w:tc>
          <w:tcPr>
            <w:tcW w:w="567" w:type="dxa"/>
            <w:shd w:val="clear" w:color="auto" w:fill="D5DCE4" w:themeFill="text2" w:themeFillTint="33"/>
          </w:tcPr>
          <w:p w14:paraId="4EEFA00A" w14:textId="77777777" w:rsidR="00693CF7" w:rsidRPr="00181D77" w:rsidRDefault="00693CF7" w:rsidP="00246C22">
            <w:pPr>
              <w:spacing w:before="80" w:after="80"/>
              <w:contextualSpacing/>
              <w:jc w:val="center"/>
            </w:pPr>
            <w:r>
              <w:t>19</w:t>
            </w:r>
          </w:p>
        </w:tc>
        <w:tc>
          <w:tcPr>
            <w:tcW w:w="4536" w:type="dxa"/>
            <w:shd w:val="clear" w:color="auto" w:fill="D5DCE4" w:themeFill="text2" w:themeFillTint="33"/>
          </w:tcPr>
          <w:p w14:paraId="59DB7234" w14:textId="77777777" w:rsidR="00693CF7" w:rsidRDefault="00693CF7" w:rsidP="00246C22">
            <w:pPr>
              <w:spacing w:before="80" w:after="80"/>
              <w:contextualSpacing/>
            </w:pPr>
            <w:r w:rsidRPr="00181D77">
              <w:rPr>
                <w:b/>
              </w:rPr>
              <w:t>Sprache</w:t>
            </w:r>
            <w:r w:rsidRPr="00181D77">
              <w:t xml:space="preserve"> </w:t>
            </w:r>
          </w:p>
          <w:p w14:paraId="52B9152C" w14:textId="77777777" w:rsidR="00693CF7" w:rsidRPr="00181D77" w:rsidRDefault="00693CF7" w:rsidP="00246C22">
            <w:pPr>
              <w:spacing w:before="80" w:after="80"/>
              <w:contextualSpacing/>
              <w:rPr>
                <w:b/>
              </w:rPr>
            </w:pPr>
            <w:r w:rsidRPr="00181D77">
              <w:t>Insbesondere relevant, falls Angebote in Fremdsprachen angeboten o</w:t>
            </w:r>
            <w:r>
              <w:t>der untertitelt werden oder in besonders leichter/e</w:t>
            </w:r>
            <w:r w:rsidRPr="00181D77">
              <w:t>infacher Sprache.</w:t>
            </w:r>
          </w:p>
        </w:tc>
        <w:sdt>
          <w:sdtPr>
            <w:alias w:val="Sprache"/>
            <w:tag w:val="Sprache"/>
            <w:id w:val="879442821"/>
            <w:showingPlcHdr/>
            <w:text/>
          </w:sdtPr>
          <w:sdtEndPr/>
          <w:sdtContent>
            <w:tc>
              <w:tcPr>
                <w:tcW w:w="8505" w:type="dxa"/>
                <w:shd w:val="clear" w:color="auto" w:fill="D5DCE4" w:themeFill="text2" w:themeFillTint="33"/>
              </w:tcPr>
              <w:p w14:paraId="216E227C" w14:textId="77777777" w:rsidR="00693CF7" w:rsidRPr="00181D77" w:rsidRDefault="00693CF7" w:rsidP="00246C22">
                <w:pPr>
                  <w:spacing w:before="80" w:after="80"/>
                  <w:contextualSpacing/>
                </w:pPr>
                <w:r w:rsidRPr="00502DF6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3CF7" w:rsidRPr="00181D77" w14:paraId="0C1302A6" w14:textId="77777777" w:rsidTr="00693CF7">
        <w:tc>
          <w:tcPr>
            <w:tcW w:w="421" w:type="dxa"/>
            <w:shd w:val="clear" w:color="auto" w:fill="D5DCE4" w:themeFill="text2" w:themeFillTint="33"/>
          </w:tcPr>
          <w:p w14:paraId="0B108EB2" w14:textId="77777777" w:rsidR="00693CF7" w:rsidRPr="00181D77" w:rsidRDefault="00693CF7" w:rsidP="00246C22">
            <w:pPr>
              <w:spacing w:before="80" w:after="80"/>
              <w:contextualSpacing/>
            </w:pPr>
          </w:p>
        </w:tc>
        <w:tc>
          <w:tcPr>
            <w:tcW w:w="567" w:type="dxa"/>
            <w:shd w:val="clear" w:color="auto" w:fill="D5DCE4" w:themeFill="text2" w:themeFillTint="33"/>
          </w:tcPr>
          <w:p w14:paraId="153EEC1A" w14:textId="77777777" w:rsidR="00693CF7" w:rsidRPr="00181D77" w:rsidRDefault="00693CF7" w:rsidP="00246C22">
            <w:pPr>
              <w:spacing w:before="80" w:after="80"/>
              <w:contextualSpacing/>
              <w:jc w:val="center"/>
            </w:pPr>
            <w:r>
              <w:t>20</w:t>
            </w:r>
          </w:p>
        </w:tc>
        <w:tc>
          <w:tcPr>
            <w:tcW w:w="4536" w:type="dxa"/>
            <w:shd w:val="clear" w:color="auto" w:fill="D5DCE4" w:themeFill="text2" w:themeFillTint="33"/>
          </w:tcPr>
          <w:p w14:paraId="29F46615" w14:textId="77777777" w:rsidR="00693CF7" w:rsidRPr="004A3391" w:rsidRDefault="00693CF7" w:rsidP="00246C22">
            <w:pPr>
              <w:spacing w:before="80" w:after="80"/>
              <w:contextualSpacing/>
            </w:pPr>
            <w:r>
              <w:rPr>
                <w:b/>
              </w:rPr>
              <w:t>Reihenfolge</w:t>
            </w:r>
          </w:p>
          <w:p w14:paraId="1FFCF5CB" w14:textId="77777777" w:rsidR="00693CF7" w:rsidRPr="00181D77" w:rsidRDefault="00693CF7" w:rsidP="00246C22">
            <w:pPr>
              <w:spacing w:before="80" w:after="80"/>
              <w:contextualSpacing/>
              <w:rPr>
                <w:b/>
                <w:highlight w:val="yellow"/>
              </w:rPr>
            </w:pPr>
            <w:r>
              <w:t xml:space="preserve">Gilt nur für Angebote, die Teil einer Reihe sind. Bitte Titel der Reihe und Nummer des Angebots innerhalb der Reihe angeben. </w:t>
            </w:r>
          </w:p>
        </w:tc>
        <w:sdt>
          <w:sdtPr>
            <w:rPr>
              <w:highlight w:val="yellow"/>
            </w:rPr>
            <w:alias w:val="Reihe"/>
            <w:tag w:val="Reihe"/>
            <w:id w:val="715550147"/>
            <w:showingPlcHdr/>
            <w:text/>
          </w:sdtPr>
          <w:sdtEndPr/>
          <w:sdtContent>
            <w:tc>
              <w:tcPr>
                <w:tcW w:w="8505" w:type="dxa"/>
                <w:shd w:val="clear" w:color="auto" w:fill="D5DCE4" w:themeFill="text2" w:themeFillTint="33"/>
              </w:tcPr>
              <w:p w14:paraId="466E2F22" w14:textId="77777777" w:rsidR="00693CF7" w:rsidRPr="00181D77" w:rsidRDefault="00693CF7" w:rsidP="00246C22">
                <w:pPr>
                  <w:spacing w:before="80" w:after="80"/>
                  <w:contextualSpacing/>
                  <w:rPr>
                    <w:highlight w:val="yellow"/>
                  </w:rPr>
                </w:pPr>
                <w:r w:rsidRPr="00502DF6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50593EDE" w14:textId="77777777" w:rsidR="00693CF7" w:rsidRDefault="00693CF7" w:rsidP="00693CF7"/>
    <w:p w14:paraId="0ACDBD11" w14:textId="77777777" w:rsidR="00693CF7" w:rsidRDefault="00693CF7" w:rsidP="00693CF7"/>
    <w:p w14:paraId="11DAF6AB" w14:textId="77777777" w:rsidR="00693CF7" w:rsidRDefault="00693CF7" w:rsidP="00693CF7"/>
    <w:p w14:paraId="1835A829" w14:textId="77777777" w:rsidR="00693CF7" w:rsidRDefault="00693CF7"/>
    <w:sectPr w:rsidR="00693CF7" w:rsidSect="00693CF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Ina Schaefer" w:date="2024-12-05T08:48:00Z" w:initials="IS">
    <w:p w14:paraId="11C6C83D" w14:textId="309B758B" w:rsidR="00386853" w:rsidRDefault="00386853">
      <w:pPr>
        <w:pStyle w:val="Kommentartext"/>
      </w:pPr>
      <w:r>
        <w:rPr>
          <w:rStyle w:val="Kommentarzeichen"/>
        </w:rPr>
        <w:annotationRef/>
      </w:r>
      <w:r>
        <w:t>Heiko: Hier bitte die neue ZIP-Datei verlinken, siehe Anhang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C6C83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17FEC"/>
    <w:multiLevelType w:val="hybridMultilevel"/>
    <w:tmpl w:val="B2169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4307E"/>
    <w:multiLevelType w:val="hybridMultilevel"/>
    <w:tmpl w:val="E3164B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C25F1"/>
    <w:multiLevelType w:val="hybridMultilevel"/>
    <w:tmpl w:val="AD8E98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0159C"/>
    <w:multiLevelType w:val="hybridMultilevel"/>
    <w:tmpl w:val="1F461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75002"/>
    <w:multiLevelType w:val="hybridMultilevel"/>
    <w:tmpl w:val="23C49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B73C1"/>
    <w:multiLevelType w:val="hybridMultilevel"/>
    <w:tmpl w:val="FA0E8C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B1026"/>
    <w:multiLevelType w:val="hybridMultilevel"/>
    <w:tmpl w:val="4BA0A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a Schaefer">
    <w15:presenceInfo w15:providerId="AD" w15:userId="S-1-5-21-1710952760-870528849-1800150966-5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F7"/>
    <w:rsid w:val="00232319"/>
    <w:rsid w:val="00300D7C"/>
    <w:rsid w:val="00386853"/>
    <w:rsid w:val="003A6FA8"/>
    <w:rsid w:val="003B4FF1"/>
    <w:rsid w:val="00423E05"/>
    <w:rsid w:val="0046369B"/>
    <w:rsid w:val="00480B26"/>
    <w:rsid w:val="004F7B81"/>
    <w:rsid w:val="005E077E"/>
    <w:rsid w:val="00693CF7"/>
    <w:rsid w:val="00755438"/>
    <w:rsid w:val="00780D05"/>
    <w:rsid w:val="007B7673"/>
    <w:rsid w:val="00870DDF"/>
    <w:rsid w:val="00924BCD"/>
    <w:rsid w:val="00A9158E"/>
    <w:rsid w:val="00AB322A"/>
    <w:rsid w:val="00B01D1E"/>
    <w:rsid w:val="00BE68FF"/>
    <w:rsid w:val="00C358DE"/>
    <w:rsid w:val="00CF2A53"/>
    <w:rsid w:val="00E361B0"/>
    <w:rsid w:val="00F96BB5"/>
    <w:rsid w:val="00FB7E43"/>
    <w:rsid w:val="00FC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997F"/>
  <w15:docId w15:val="{D1558824-B957-4392-93A6-B18A67D0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3C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3CF7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39"/>
    <w:rsid w:val="00693CF7"/>
    <w:pPr>
      <w:spacing w:after="0" w:line="240" w:lineRule="auto"/>
    </w:pPr>
    <w:rPr>
      <w:lang w:val="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3C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3CF7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93CF7"/>
    <w:rPr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93CF7"/>
    <w:rPr>
      <w:color w:val="808080"/>
    </w:rPr>
  </w:style>
  <w:style w:type="table" w:styleId="Tabellenraster">
    <w:name w:val="Table Grid"/>
    <w:basedOn w:val="NormaleTabelle"/>
    <w:uiPriority w:val="39"/>
    <w:rsid w:val="00693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3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3CF7"/>
    <w:rPr>
      <w:rFonts w:ascii="Segoe UI" w:hAnsi="Segoe UI" w:cs="Segoe UI"/>
      <w:sz w:val="18"/>
      <w:szCs w:val="18"/>
    </w:rPr>
  </w:style>
  <w:style w:type="table" w:customStyle="1" w:styleId="Tabellenraster12">
    <w:name w:val="Tabellenraster12"/>
    <w:basedOn w:val="NormaleTabelle"/>
    <w:next w:val="Tabellenraster"/>
    <w:uiPriority w:val="39"/>
    <w:rsid w:val="00693CF7"/>
    <w:pPr>
      <w:spacing w:after="0" w:line="240" w:lineRule="auto"/>
    </w:pPr>
    <w:rPr>
      <w:lang w:val="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3">
    <w:name w:val="Tabellenraster13"/>
    <w:basedOn w:val="NormaleTabelle"/>
    <w:next w:val="Tabellenraster"/>
    <w:uiPriority w:val="39"/>
    <w:rsid w:val="00693CF7"/>
    <w:pPr>
      <w:spacing w:after="0" w:line="240" w:lineRule="auto"/>
    </w:pPr>
    <w:rPr>
      <w:lang w:val="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3C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3CF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CF2A53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F96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96BB5"/>
    <w:rPr>
      <w:b/>
      <w:bCs/>
    </w:rPr>
  </w:style>
  <w:style w:type="paragraph" w:customStyle="1" w:styleId="Default">
    <w:name w:val="Default"/>
    <w:rsid w:val="00F96B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86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7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verbraucherzentrale.nrw/sites/default/files/2019-07/U-Material_Folat_Folsaeure.zip" TargetMode="External"/><Relationship Id="rId12" Type="http://schemas.openxmlformats.org/officeDocument/2006/relationships/hyperlink" Target="https://www.verbraucherzentrale.nrw/wissen/lebensmittel/nahrungsergaenzungsmittel/jod-folsaeure-eisen-und-co-welche-nahrungsergaenzungen-brauchen-schwangere-1332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hyperlink" Target="https://www.verbraucherzentrale.nrw/bildung-nrw/folat-und-folsaeure-43838" TargetMode="External"/><Relationship Id="rId11" Type="http://schemas.openxmlformats.org/officeDocument/2006/relationships/hyperlink" Target="https://www.klartext-nahrungsergaenzung.de/wissen/lebensmittel/nahrungsergaenzungsmittel/folsaeureprodukte-wann-sind-sie-nuetzlich-5482" TargetMode="External"/><Relationship Id="rId5" Type="http://schemas.openxmlformats.org/officeDocument/2006/relationships/image" Target="media/image1.png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FEC38417EA0474D82EA78AB5BF8D2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D8D13C-614D-4DE1-8EE8-0F2951A7E0D1}"/>
      </w:docPartPr>
      <w:docPartBody>
        <w:p w:rsidR="008A1E96" w:rsidRDefault="00270176" w:rsidP="00270176">
          <w:pPr>
            <w:pStyle w:val="2FEC38417EA0474D82EA78AB5BF8D259"/>
          </w:pPr>
          <w:r w:rsidRPr="00AA058D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23CEEDFFE73D44EF883B7D39133A07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D1F07E-4CDF-45BB-85CA-D61C7ABB4EC5}"/>
      </w:docPartPr>
      <w:docPartBody>
        <w:p w:rsidR="008A1E96" w:rsidRDefault="00270176" w:rsidP="00270176">
          <w:pPr>
            <w:pStyle w:val="23CEEDFFE73D44EF883B7D39133A07C5"/>
          </w:pPr>
          <w:r w:rsidRPr="00144061">
            <w:rPr>
              <w:rStyle w:val="Platzhaltertext"/>
              <w:iCs/>
            </w:rPr>
            <w:t>Klicken oder tippen Sie hier, um Text einzugeben.</w:t>
          </w:r>
        </w:p>
      </w:docPartBody>
    </w:docPart>
    <w:docPart>
      <w:docPartPr>
        <w:name w:val="420AB8EAF86C4A89B2A2D677537EC1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CE090-40EF-48C1-B73C-AEE825C89E18}"/>
      </w:docPartPr>
      <w:docPartBody>
        <w:p w:rsidR="008A1E96" w:rsidRDefault="00270176" w:rsidP="00270176">
          <w:pPr>
            <w:pStyle w:val="420AB8EAF86C4A89B2A2D677537EC149"/>
          </w:pPr>
          <w:r w:rsidRPr="00144061">
            <w:rPr>
              <w:rStyle w:val="Platzhaltertext"/>
              <w:iCs/>
            </w:rPr>
            <w:t>Klicken oder tippen Sie hier, um Text einzugeben.</w:t>
          </w:r>
        </w:p>
      </w:docPartBody>
    </w:docPart>
    <w:docPart>
      <w:docPartPr>
        <w:name w:val="13FF6A1A270D4629A7D2BF9399C61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9790F7-F1BD-4C46-B973-7D08637C4134}"/>
      </w:docPartPr>
      <w:docPartBody>
        <w:p w:rsidR="008A1E96" w:rsidRDefault="00270176" w:rsidP="00270176">
          <w:pPr>
            <w:pStyle w:val="13FF6A1A270D4629A7D2BF9399C61A3D"/>
          </w:pPr>
          <w:r w:rsidRPr="00502DF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8E46AA3C74A4EBBEDB73CD6DA5C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40C36B-FC11-4586-9BC3-40E6E2D3140A}"/>
      </w:docPartPr>
      <w:docPartBody>
        <w:p w:rsidR="008A1E96" w:rsidRDefault="00270176" w:rsidP="00270176">
          <w:pPr>
            <w:pStyle w:val="7718E46AA3C74A4EBBEDB73CD6DA5C4F"/>
          </w:pPr>
          <w:r w:rsidRPr="00502DF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BBB8E230394972AD78773AF51D6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82988F-006B-47C2-9D60-04133805FEE7}"/>
      </w:docPartPr>
      <w:docPartBody>
        <w:p w:rsidR="008A1E96" w:rsidRDefault="00270176" w:rsidP="00270176">
          <w:pPr>
            <w:pStyle w:val="67BBB8E230394972AD78773AF51D624D"/>
          </w:pPr>
          <w:r w:rsidRPr="0042217F">
            <w:rPr>
              <w:rStyle w:val="Platzhaltertext"/>
              <w:lang w:val="de"/>
            </w:rPr>
            <w:t>Klicken oder tippen Sie hier, um Text einzugeben.</w:t>
          </w:r>
        </w:p>
      </w:docPartBody>
    </w:docPart>
    <w:docPart>
      <w:docPartPr>
        <w:name w:val="93F9C3FE92164C308743E4CC380C86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2BC144-FD95-4B8F-AB12-31BE9FD53328}"/>
      </w:docPartPr>
      <w:docPartBody>
        <w:p w:rsidR="008A1E96" w:rsidRDefault="00270176" w:rsidP="00270176">
          <w:pPr>
            <w:pStyle w:val="93F9C3FE92164C308743E4CC380C86D5"/>
          </w:pPr>
          <w:r w:rsidRPr="00502DF6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individuellen Text</w:t>
          </w:r>
          <w:r w:rsidRPr="00502DF6">
            <w:rPr>
              <w:rStyle w:val="Platzhaltertext"/>
            </w:rPr>
            <w:t xml:space="preserve"> einzugeben.</w:t>
          </w:r>
          <w:r>
            <w:rPr>
              <w:rStyle w:val="Platzhaltertext"/>
            </w:rPr>
            <w:t xml:space="preserve"> In diesem Bereich sind auch Formatierungen möglich, bspw. Anführungszeichen.</w:t>
          </w:r>
        </w:p>
      </w:docPartBody>
    </w:docPart>
    <w:docPart>
      <w:docPartPr>
        <w:name w:val="D42332315436477D9E85DA8BEAD54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729094-2610-4D82-A26F-D25D6A2C952E}"/>
      </w:docPartPr>
      <w:docPartBody>
        <w:p w:rsidR="009B7F8D" w:rsidRDefault="008A1E96" w:rsidP="008A1E96">
          <w:pPr>
            <w:pStyle w:val="D42332315436477D9E85DA8BEAD549C1"/>
          </w:pPr>
          <w:r w:rsidRPr="00502DF6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individuellen Text</w:t>
          </w:r>
          <w:r w:rsidRPr="00502DF6">
            <w:rPr>
              <w:rStyle w:val="Platzhaltertext"/>
            </w:rPr>
            <w:t xml:space="preserve"> einzugeben.</w:t>
          </w:r>
          <w:r>
            <w:rPr>
              <w:rStyle w:val="Platzhaltertext"/>
            </w:rPr>
            <w:t xml:space="preserve"> In diesem Bereich sind auch Formatierungen möglich, bspw. Anführungszeichen.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176"/>
    <w:rsid w:val="00063E46"/>
    <w:rsid w:val="00125DB1"/>
    <w:rsid w:val="00270176"/>
    <w:rsid w:val="0043003F"/>
    <w:rsid w:val="006C4D73"/>
    <w:rsid w:val="006F7B52"/>
    <w:rsid w:val="00712BFF"/>
    <w:rsid w:val="008A1E96"/>
    <w:rsid w:val="009B7F8D"/>
    <w:rsid w:val="00A205FD"/>
    <w:rsid w:val="00CC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1E96"/>
    <w:rPr>
      <w:color w:val="808080"/>
    </w:rPr>
  </w:style>
  <w:style w:type="paragraph" w:customStyle="1" w:styleId="98790BED1C314210A8179F0DBEB4C5A5">
    <w:name w:val="98790BED1C314210A8179F0DBEB4C5A5"/>
    <w:rsid w:val="00270176"/>
  </w:style>
  <w:style w:type="paragraph" w:customStyle="1" w:styleId="2FEC38417EA0474D82EA78AB5BF8D259">
    <w:name w:val="2FEC38417EA0474D82EA78AB5BF8D259"/>
    <w:rsid w:val="00270176"/>
  </w:style>
  <w:style w:type="paragraph" w:customStyle="1" w:styleId="E30D462B43EA4ED99984CA2DE72C71F1">
    <w:name w:val="E30D462B43EA4ED99984CA2DE72C71F1"/>
    <w:rsid w:val="00270176"/>
  </w:style>
  <w:style w:type="paragraph" w:customStyle="1" w:styleId="3CF5F81A3F2D44BBAFCC7A2CA7E6CA78">
    <w:name w:val="3CF5F81A3F2D44BBAFCC7A2CA7E6CA78"/>
    <w:rsid w:val="00270176"/>
  </w:style>
  <w:style w:type="paragraph" w:customStyle="1" w:styleId="4446CCF9591D44DB8D66FF456C85407A">
    <w:name w:val="4446CCF9591D44DB8D66FF456C85407A"/>
    <w:rsid w:val="00270176"/>
  </w:style>
  <w:style w:type="paragraph" w:customStyle="1" w:styleId="229742EC43C741AE9F20C8E03C89C630">
    <w:name w:val="229742EC43C741AE9F20C8E03C89C630"/>
    <w:rsid w:val="00270176"/>
  </w:style>
  <w:style w:type="paragraph" w:customStyle="1" w:styleId="7FAA0AA0A94A4D8EBD26504DBEBCF766">
    <w:name w:val="7FAA0AA0A94A4D8EBD26504DBEBCF766"/>
    <w:rsid w:val="00270176"/>
  </w:style>
  <w:style w:type="paragraph" w:customStyle="1" w:styleId="23CEEDFFE73D44EF883B7D39133A07C5">
    <w:name w:val="23CEEDFFE73D44EF883B7D39133A07C5"/>
    <w:rsid w:val="00270176"/>
  </w:style>
  <w:style w:type="paragraph" w:customStyle="1" w:styleId="420AB8EAF86C4A89B2A2D677537EC149">
    <w:name w:val="420AB8EAF86C4A89B2A2D677537EC149"/>
    <w:rsid w:val="00270176"/>
  </w:style>
  <w:style w:type="paragraph" w:customStyle="1" w:styleId="E525DFE8A0FD4CCEB97B963666009B90">
    <w:name w:val="E525DFE8A0FD4CCEB97B963666009B90"/>
    <w:rsid w:val="00270176"/>
  </w:style>
  <w:style w:type="paragraph" w:customStyle="1" w:styleId="13FF6A1A270D4629A7D2BF9399C61A3D">
    <w:name w:val="13FF6A1A270D4629A7D2BF9399C61A3D"/>
    <w:rsid w:val="00270176"/>
  </w:style>
  <w:style w:type="paragraph" w:customStyle="1" w:styleId="7718E46AA3C74A4EBBEDB73CD6DA5C4F">
    <w:name w:val="7718E46AA3C74A4EBBEDB73CD6DA5C4F"/>
    <w:rsid w:val="00270176"/>
  </w:style>
  <w:style w:type="paragraph" w:customStyle="1" w:styleId="67BBB8E230394972AD78773AF51D624D">
    <w:name w:val="67BBB8E230394972AD78773AF51D624D"/>
    <w:rsid w:val="00270176"/>
  </w:style>
  <w:style w:type="paragraph" w:customStyle="1" w:styleId="9DB2774AD1FA411391280CB561648E6C">
    <w:name w:val="9DB2774AD1FA411391280CB561648E6C"/>
    <w:rsid w:val="00270176"/>
  </w:style>
  <w:style w:type="paragraph" w:customStyle="1" w:styleId="93F9C3FE92164C308743E4CC380C86D5">
    <w:name w:val="93F9C3FE92164C308743E4CC380C86D5"/>
    <w:rsid w:val="00270176"/>
  </w:style>
  <w:style w:type="paragraph" w:customStyle="1" w:styleId="3C42B77E93444569B5A4955DBE4B8F55">
    <w:name w:val="3C42B77E93444569B5A4955DBE4B8F55"/>
    <w:rsid w:val="00270176"/>
  </w:style>
  <w:style w:type="paragraph" w:customStyle="1" w:styleId="727D67894172485B807B4C74A5393FFD">
    <w:name w:val="727D67894172485B807B4C74A5393FFD"/>
    <w:rsid w:val="00270176"/>
  </w:style>
  <w:style w:type="paragraph" w:customStyle="1" w:styleId="680D58E5287C40A38658FEAB37753321">
    <w:name w:val="680D58E5287C40A38658FEAB37753321"/>
    <w:rsid w:val="00270176"/>
  </w:style>
  <w:style w:type="paragraph" w:customStyle="1" w:styleId="A879506266294B2580ADA04B3974D35E">
    <w:name w:val="A879506266294B2580ADA04B3974D35E"/>
    <w:rsid w:val="00270176"/>
  </w:style>
  <w:style w:type="paragraph" w:customStyle="1" w:styleId="B1B75679A3A540A3989D916DB54DADC7">
    <w:name w:val="B1B75679A3A540A3989D916DB54DADC7"/>
    <w:rsid w:val="00270176"/>
  </w:style>
  <w:style w:type="paragraph" w:customStyle="1" w:styleId="4A460BC1EEF04858B3CC5FDFEF3B2A4C">
    <w:name w:val="4A460BC1EEF04858B3CC5FDFEF3B2A4C"/>
    <w:rsid w:val="00270176"/>
  </w:style>
  <w:style w:type="paragraph" w:customStyle="1" w:styleId="E1DE37C70F1342FDB7CAF138DF4D7DF6">
    <w:name w:val="E1DE37C70F1342FDB7CAF138DF4D7DF6"/>
    <w:rsid w:val="00270176"/>
  </w:style>
  <w:style w:type="paragraph" w:customStyle="1" w:styleId="2E66B05454F84296AAD97FB5FFDDE254">
    <w:name w:val="2E66B05454F84296AAD97FB5FFDDE254"/>
    <w:rsid w:val="008A1E96"/>
  </w:style>
  <w:style w:type="paragraph" w:customStyle="1" w:styleId="D42332315436477D9E85DA8BEAD549C1">
    <w:name w:val="D42332315436477D9E85DA8BEAD549C1"/>
    <w:rsid w:val="008A1E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936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 Schaefer</dc:creator>
  <cp:lastModifiedBy>Ina Schaefer</cp:lastModifiedBy>
  <cp:revision>3</cp:revision>
  <dcterms:created xsi:type="dcterms:W3CDTF">2024-12-05T07:45:00Z</dcterms:created>
  <dcterms:modified xsi:type="dcterms:W3CDTF">2024-12-05T07:49:00Z</dcterms:modified>
</cp:coreProperties>
</file>